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5A3" w:rsidRDefault="001915A3" w:rsidP="001915A3">
      <w:pPr>
        <w:pStyle w:val="NoSpacing"/>
        <w:jc w:val="center"/>
        <w:rPr>
          <w:rFonts w:ascii="Times New Roman" w:hAnsi="Times New Roman" w:cs="Times New Roman"/>
          <w:b/>
          <w:sz w:val="24"/>
          <w:szCs w:val="24"/>
        </w:rPr>
      </w:pPr>
      <w:r w:rsidRPr="001915A3">
        <w:rPr>
          <w:rFonts w:ascii="Times New Roman" w:hAnsi="Times New Roman" w:cs="Times New Roman"/>
          <w:b/>
          <w:sz w:val="24"/>
          <w:szCs w:val="24"/>
        </w:rPr>
        <w:t xml:space="preserve">SUMMARY OF </w:t>
      </w:r>
      <w:r w:rsidR="009F02DB">
        <w:rPr>
          <w:rFonts w:ascii="Times New Roman" w:hAnsi="Times New Roman" w:cs="Times New Roman"/>
          <w:b/>
          <w:sz w:val="24"/>
          <w:szCs w:val="24"/>
        </w:rPr>
        <w:t>USKALVAGU LIMESTONE</w:t>
      </w:r>
      <w:r w:rsidRPr="001915A3">
        <w:rPr>
          <w:rFonts w:ascii="Times New Roman" w:hAnsi="Times New Roman" w:cs="Times New Roman"/>
          <w:b/>
          <w:sz w:val="24"/>
          <w:szCs w:val="24"/>
        </w:rPr>
        <w:t xml:space="preserve"> BLOCK</w:t>
      </w:r>
    </w:p>
    <w:p w:rsidR="001915A3" w:rsidRPr="001915A3" w:rsidRDefault="001915A3" w:rsidP="001915A3">
      <w:pPr>
        <w:pStyle w:val="NoSpacing"/>
        <w:jc w:val="center"/>
        <w:rPr>
          <w:rFonts w:ascii="Times New Roman" w:hAnsi="Times New Roman" w:cs="Times New Roman"/>
          <w:b/>
          <w:sz w:val="24"/>
          <w:szCs w:val="24"/>
        </w:rPr>
      </w:pPr>
    </w:p>
    <w:p w:rsidR="001915A3" w:rsidRDefault="001915A3" w:rsidP="001915A3">
      <w:pPr>
        <w:pStyle w:val="NoSpacing"/>
        <w:jc w:val="center"/>
        <w:rPr>
          <w:rFonts w:ascii="Times New Roman" w:hAnsi="Times New Roman" w:cs="Times New Roman"/>
          <w:sz w:val="24"/>
          <w:szCs w:val="24"/>
        </w:rPr>
      </w:pPr>
      <w:r w:rsidRPr="001915A3">
        <w:rPr>
          <w:rFonts w:ascii="Times New Roman" w:hAnsi="Times New Roman" w:cs="Times New Roman"/>
          <w:sz w:val="24"/>
          <w:szCs w:val="24"/>
        </w:rPr>
        <w:t>[To be made available on the website of e - auction platform provide]</w:t>
      </w:r>
    </w:p>
    <w:p w:rsidR="001915A3" w:rsidRPr="001915A3" w:rsidRDefault="001915A3" w:rsidP="001915A3">
      <w:pPr>
        <w:pStyle w:val="NoSpacing"/>
        <w:jc w:val="center"/>
        <w:rPr>
          <w:rFonts w:ascii="Times New Roman" w:hAnsi="Times New Roman" w:cs="Times New Roman"/>
          <w:sz w:val="24"/>
          <w:szCs w:val="24"/>
        </w:rPr>
      </w:pPr>
    </w:p>
    <w:p w:rsidR="001915A3" w:rsidRDefault="001915A3" w:rsidP="001915A3">
      <w:pPr>
        <w:pStyle w:val="NoSpacing"/>
        <w:rPr>
          <w:rFonts w:ascii="Times New Roman" w:hAnsi="Times New Roman" w:cs="Times New Roman"/>
          <w:sz w:val="24"/>
          <w:szCs w:val="24"/>
        </w:rPr>
      </w:pPr>
      <w:r w:rsidRPr="001915A3">
        <w:rPr>
          <w:rFonts w:ascii="Times New Roman" w:hAnsi="Times New Roman" w:cs="Times New Roman"/>
          <w:sz w:val="24"/>
          <w:szCs w:val="24"/>
        </w:rPr>
        <w:t>PART A – GENERAL INFORMATION ABOUT MINERAL BLOCK</w:t>
      </w:r>
    </w:p>
    <w:p w:rsidR="001915A3" w:rsidRPr="001915A3" w:rsidRDefault="001915A3" w:rsidP="001915A3">
      <w:pPr>
        <w:pStyle w:val="NoSpacing"/>
        <w:rPr>
          <w:rFonts w:ascii="Times New Roman" w:hAnsi="Times New Roman" w:cs="Times New Roman"/>
          <w:sz w:val="24"/>
          <w:szCs w:val="24"/>
        </w:rPr>
      </w:pPr>
    </w:p>
    <w:tbl>
      <w:tblPr>
        <w:tblStyle w:val="TableGrid"/>
        <w:tblW w:w="0" w:type="auto"/>
        <w:jc w:val="center"/>
        <w:tblLook w:val="04A0"/>
      </w:tblPr>
      <w:tblGrid>
        <w:gridCol w:w="784"/>
        <w:gridCol w:w="3724"/>
        <w:gridCol w:w="4348"/>
      </w:tblGrid>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Features</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Details</w:t>
            </w:r>
          </w:p>
        </w:tc>
      </w:tr>
      <w:tr w:rsidR="001915A3" w:rsidRPr="001915A3" w:rsidTr="001915A3">
        <w:trPr>
          <w:trHeight w:val="263"/>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1.</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Location</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b/>
                <w:sz w:val="24"/>
                <w:szCs w:val="24"/>
                <w:lang w:val="en-IN" w:eastAsia="en-IN"/>
              </w:rPr>
            </w:pPr>
          </w:p>
        </w:tc>
      </w:tr>
      <w:tr w:rsidR="001915A3" w:rsidRPr="001915A3" w:rsidTr="001915A3">
        <w:trPr>
          <w:trHeight w:val="263"/>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Mineral Block</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lang w:val="en-IN" w:eastAsia="en-IN"/>
              </w:rPr>
            </w:pPr>
            <w:r w:rsidRPr="001915A3">
              <w:rPr>
                <w:sz w:val="24"/>
                <w:szCs w:val="24"/>
              </w:rPr>
              <w:t>Uskalvagu Limestone deposit</w:t>
            </w:r>
          </w:p>
        </w:tc>
      </w:tr>
      <w:tr w:rsidR="001915A3" w:rsidRPr="001915A3" w:rsidTr="001915A3">
        <w:trPr>
          <w:trHeight w:val="263"/>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Latitude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pStyle w:val="ListParagraph"/>
              <w:spacing w:line="360" w:lineRule="auto"/>
              <w:ind w:left="0"/>
              <w:jc w:val="both"/>
              <w:rPr>
                <w:sz w:val="24"/>
                <w:szCs w:val="24"/>
              </w:rPr>
            </w:pPr>
            <w:r w:rsidRPr="001915A3">
              <w:rPr>
                <w:sz w:val="24"/>
                <w:szCs w:val="24"/>
              </w:rPr>
              <w:t>18</w:t>
            </w:r>
            <w:r w:rsidRPr="001915A3">
              <w:rPr>
                <w:sz w:val="24"/>
                <w:szCs w:val="24"/>
                <w:vertAlign w:val="superscript"/>
              </w:rPr>
              <w:t>0</w:t>
            </w:r>
            <w:r w:rsidRPr="001915A3">
              <w:rPr>
                <w:sz w:val="24"/>
                <w:szCs w:val="24"/>
              </w:rPr>
              <w:t>16’57.566”N</w:t>
            </w:r>
            <w:r>
              <w:rPr>
                <w:sz w:val="24"/>
                <w:szCs w:val="24"/>
              </w:rPr>
              <w:t xml:space="preserve"> to </w:t>
            </w:r>
            <w:r w:rsidRPr="001915A3">
              <w:rPr>
                <w:sz w:val="24"/>
                <w:szCs w:val="24"/>
              </w:rPr>
              <w:t>18</w:t>
            </w:r>
            <w:r w:rsidRPr="001915A3">
              <w:rPr>
                <w:sz w:val="24"/>
                <w:szCs w:val="24"/>
                <w:vertAlign w:val="superscript"/>
              </w:rPr>
              <w:t>0</w:t>
            </w:r>
            <w:r w:rsidRPr="001915A3">
              <w:rPr>
                <w:sz w:val="24"/>
                <w:szCs w:val="24"/>
              </w:rPr>
              <w:t>18’04.06”N</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Longitude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pStyle w:val="ListParagraph"/>
              <w:spacing w:line="360" w:lineRule="auto"/>
              <w:ind w:left="0"/>
              <w:jc w:val="both"/>
              <w:rPr>
                <w:sz w:val="24"/>
                <w:szCs w:val="24"/>
              </w:rPr>
            </w:pPr>
            <w:r w:rsidRPr="001915A3">
              <w:rPr>
                <w:sz w:val="24"/>
                <w:szCs w:val="24"/>
              </w:rPr>
              <w:t>81</w:t>
            </w:r>
            <w:r w:rsidRPr="001915A3">
              <w:rPr>
                <w:sz w:val="24"/>
                <w:szCs w:val="24"/>
                <w:vertAlign w:val="superscript"/>
              </w:rPr>
              <w:t>0</w:t>
            </w:r>
            <w:r w:rsidRPr="001915A3">
              <w:rPr>
                <w:sz w:val="24"/>
                <w:szCs w:val="24"/>
              </w:rPr>
              <w:t>38’32.231”E</w:t>
            </w:r>
            <w:r>
              <w:rPr>
                <w:sz w:val="24"/>
                <w:szCs w:val="24"/>
              </w:rPr>
              <w:t xml:space="preserve"> to </w:t>
            </w:r>
            <w:r w:rsidRPr="001915A3">
              <w:rPr>
                <w:sz w:val="24"/>
                <w:szCs w:val="24"/>
              </w:rPr>
              <w:t>81</w:t>
            </w:r>
            <w:r w:rsidRPr="001915A3">
              <w:rPr>
                <w:sz w:val="24"/>
                <w:szCs w:val="24"/>
                <w:vertAlign w:val="superscript"/>
              </w:rPr>
              <w:t>0</w:t>
            </w:r>
            <w:r w:rsidRPr="001915A3">
              <w:rPr>
                <w:sz w:val="24"/>
                <w:szCs w:val="24"/>
              </w:rPr>
              <w:t>40’17.594”E</w:t>
            </w:r>
          </w:p>
        </w:tc>
      </w:tr>
      <w:tr w:rsidR="001915A3" w:rsidRPr="001915A3" w:rsidTr="001915A3">
        <w:trPr>
          <w:trHeight w:val="263"/>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Villages</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b/>
                <w:sz w:val="24"/>
                <w:szCs w:val="24"/>
                <w:lang w:val="en-IN" w:eastAsia="en-IN"/>
              </w:rPr>
            </w:pPr>
            <w:r w:rsidRPr="001915A3">
              <w:rPr>
                <w:sz w:val="24"/>
                <w:szCs w:val="24"/>
              </w:rPr>
              <w:t>Uskalvag, Niligura, Nandibera, Darampalli</w:t>
            </w:r>
          </w:p>
        </w:tc>
      </w:tr>
      <w:tr w:rsidR="001915A3" w:rsidRPr="001915A3" w:rsidTr="001915A3">
        <w:trPr>
          <w:trHeight w:val="263"/>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Tehsil/Taluka</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rPr>
            </w:pPr>
            <w:r w:rsidRPr="001915A3">
              <w:rPr>
                <w:sz w:val="24"/>
                <w:szCs w:val="24"/>
              </w:rPr>
              <w:t>Malkangiri</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District</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rPr>
            </w:pPr>
            <w:r w:rsidRPr="001915A3">
              <w:rPr>
                <w:sz w:val="24"/>
                <w:szCs w:val="24"/>
              </w:rPr>
              <w:t>Malkangiri</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State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lang w:val="en-IN" w:eastAsia="en-IN"/>
              </w:rPr>
            </w:pPr>
            <w:r w:rsidRPr="001915A3">
              <w:rPr>
                <w:sz w:val="24"/>
                <w:szCs w:val="24"/>
              </w:rPr>
              <w:t>Odisha</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2.</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Area(hectares/square kilometres)</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b/>
                <w:sz w:val="24"/>
                <w:szCs w:val="24"/>
                <w:lang w:val="en-IN" w:eastAsia="en-IN"/>
              </w:rPr>
            </w:pP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rPr>
            </w:pPr>
            <w:r w:rsidRPr="001915A3">
              <w:rPr>
                <w:sz w:val="24"/>
                <w:szCs w:val="24"/>
              </w:rPr>
              <w:t>Total area</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rPr>
            </w:pPr>
            <w:r w:rsidRPr="001915A3">
              <w:rPr>
                <w:sz w:val="24"/>
                <w:szCs w:val="24"/>
              </w:rPr>
              <w:t>5.47 sq km</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Mineralised area</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rPr>
            </w:pPr>
            <w:r w:rsidRPr="001915A3">
              <w:rPr>
                <w:sz w:val="24"/>
                <w:szCs w:val="24"/>
              </w:rPr>
              <w:t>3.65sq km</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Non-mineralised area</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rPr>
            </w:pPr>
            <w:r w:rsidRPr="001915A3">
              <w:rPr>
                <w:sz w:val="24"/>
                <w:szCs w:val="24"/>
              </w:rPr>
              <w:t>1.82 sq km</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3.</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Exploration</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b/>
                <w:sz w:val="24"/>
                <w:szCs w:val="24"/>
                <w:lang w:val="en-IN" w:eastAsia="en-IN"/>
              </w:rPr>
            </w:pP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Status (G2/G3/G4 etc.)</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b/>
                <w:sz w:val="24"/>
                <w:szCs w:val="24"/>
                <w:lang w:val="en-IN" w:eastAsia="en-IN"/>
              </w:rPr>
            </w:pPr>
            <w:r w:rsidRPr="001915A3">
              <w:rPr>
                <w:sz w:val="24"/>
                <w:szCs w:val="24"/>
              </w:rPr>
              <w:t>G 3 (Preliminary exploration)</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Exploration Agency</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b/>
                <w:sz w:val="24"/>
                <w:szCs w:val="24"/>
                <w:lang w:val="en-IN" w:eastAsia="en-IN"/>
              </w:rPr>
            </w:pPr>
            <w:r w:rsidRPr="001915A3">
              <w:rPr>
                <w:sz w:val="24"/>
                <w:szCs w:val="24"/>
              </w:rPr>
              <w:t>Directorate of Geology, Odisha</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Total Number of Boreholes with meterage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rPr>
            </w:pPr>
            <w:r w:rsidRPr="001915A3">
              <w:rPr>
                <w:sz w:val="24"/>
                <w:szCs w:val="24"/>
              </w:rPr>
              <w:t>35 boreholes,   1462.55</w:t>
            </w:r>
            <w:r w:rsidRPr="001915A3">
              <w:rPr>
                <w:color w:val="FF0000"/>
                <w:sz w:val="24"/>
                <w:szCs w:val="24"/>
              </w:rPr>
              <w:t xml:space="preserve"> </w:t>
            </w:r>
            <w:r w:rsidRPr="001915A3">
              <w:rPr>
                <w:sz w:val="24"/>
                <w:szCs w:val="24"/>
              </w:rPr>
              <w:t>m</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Borehole spacing(Density)</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rPr>
            </w:pPr>
            <w:r w:rsidRPr="001915A3">
              <w:rPr>
                <w:sz w:val="24"/>
                <w:szCs w:val="24"/>
              </w:rPr>
              <w:t>400m x 400m (6.25 BHs/Sq km)</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4.</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Quantity of Minerals(Grade – wise)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b/>
                <w:sz w:val="24"/>
                <w:szCs w:val="24"/>
                <w:lang w:val="en-IN" w:eastAsia="en-IN"/>
              </w:rPr>
            </w:pP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Mineral</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1915A3">
            <w:pPr>
              <w:jc w:val="both"/>
              <w:rPr>
                <w:b/>
                <w:sz w:val="24"/>
                <w:szCs w:val="24"/>
                <w:lang w:val="en-IN" w:eastAsia="en-IN"/>
              </w:rPr>
            </w:pPr>
            <w:r w:rsidRPr="001915A3">
              <w:rPr>
                <w:sz w:val="24"/>
                <w:szCs w:val="24"/>
              </w:rPr>
              <w:t xml:space="preserve">Limestone </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Total Geological Resources(Reserve)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sz w:val="24"/>
                <w:szCs w:val="24"/>
              </w:rPr>
            </w:pPr>
            <w:r w:rsidRPr="001915A3">
              <w:rPr>
                <w:sz w:val="24"/>
                <w:szCs w:val="24"/>
              </w:rPr>
              <w:t>189.524 million tonnes Inferred resource (333) out of which 141 million tones with average contents of 40.205% CaO, 18.565</w:t>
            </w:r>
            <w:r w:rsidRPr="001915A3">
              <w:rPr>
                <w:color w:val="FF0000"/>
                <w:sz w:val="24"/>
                <w:szCs w:val="24"/>
              </w:rPr>
              <w:t xml:space="preserve"> </w:t>
            </w:r>
            <w:r w:rsidRPr="001915A3">
              <w:rPr>
                <w:sz w:val="24"/>
                <w:szCs w:val="24"/>
              </w:rPr>
              <w:t>% SiO</w:t>
            </w:r>
            <w:r w:rsidRPr="001915A3">
              <w:rPr>
                <w:sz w:val="24"/>
                <w:szCs w:val="24"/>
                <w:vertAlign w:val="subscript"/>
              </w:rPr>
              <w:t xml:space="preserve">2 </w:t>
            </w:r>
            <w:r w:rsidRPr="001915A3">
              <w:rPr>
                <w:sz w:val="24"/>
                <w:szCs w:val="24"/>
              </w:rPr>
              <w:t>and 3.51% MgO and 48.589 million tonnes accounts for limestone with average content of 36.67% CaO, 22.80</w:t>
            </w:r>
            <w:r w:rsidRPr="001915A3">
              <w:rPr>
                <w:color w:val="FF0000"/>
                <w:sz w:val="24"/>
                <w:szCs w:val="24"/>
              </w:rPr>
              <w:t xml:space="preserve"> </w:t>
            </w:r>
            <w:r w:rsidRPr="001915A3">
              <w:rPr>
                <w:sz w:val="24"/>
                <w:szCs w:val="24"/>
              </w:rPr>
              <w:t>% SiO</w:t>
            </w:r>
            <w:r w:rsidRPr="001915A3">
              <w:rPr>
                <w:sz w:val="24"/>
                <w:szCs w:val="24"/>
                <w:vertAlign w:val="subscript"/>
              </w:rPr>
              <w:t xml:space="preserve">2 </w:t>
            </w:r>
            <w:r w:rsidRPr="001915A3">
              <w:rPr>
                <w:sz w:val="24"/>
                <w:szCs w:val="24"/>
              </w:rPr>
              <w:t>and 2.19% MgO.</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5.</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Mineralised Zones</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b/>
                <w:sz w:val="24"/>
                <w:szCs w:val="24"/>
                <w:lang w:val="en-IN" w:eastAsia="en-IN"/>
              </w:rPr>
            </w:pP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Number of mineral zones</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lang w:val="en-IN" w:eastAsia="en-IN"/>
              </w:rPr>
            </w:pPr>
            <w:r w:rsidRPr="001915A3">
              <w:rPr>
                <w:sz w:val="24"/>
                <w:szCs w:val="24"/>
              </w:rPr>
              <w:t>One</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Trend(Dip and strike)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rPr>
            </w:pPr>
            <w:r w:rsidRPr="001915A3">
              <w:rPr>
                <w:sz w:val="24"/>
                <w:szCs w:val="24"/>
              </w:rPr>
              <w:t>Strike: N-S to NNE-SSW with a dip varying from 5º to 15º due east</w:t>
            </w:r>
          </w:p>
          <w:p w:rsidR="001915A3" w:rsidRPr="001915A3" w:rsidRDefault="001915A3" w:rsidP="00DF33DC">
            <w:pPr>
              <w:jc w:val="both"/>
              <w:rPr>
                <w:sz w:val="24"/>
                <w:szCs w:val="24"/>
              </w:rPr>
            </w:pPr>
          </w:p>
        </w:tc>
      </w:tr>
      <w:tr w:rsidR="00F6512C"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512C" w:rsidRPr="001915A3" w:rsidRDefault="00F6512C"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512C" w:rsidRPr="001915A3" w:rsidRDefault="00F6512C" w:rsidP="00DF33DC">
            <w:pPr>
              <w:rPr>
                <w:sz w:val="24"/>
                <w:szCs w:val="24"/>
              </w:rPr>
            </w:pPr>
            <w:r>
              <w:rPr>
                <w:sz w:val="24"/>
                <w:szCs w:val="24"/>
              </w:rPr>
              <w:t>Total Thickness</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512C" w:rsidRPr="001915A3" w:rsidRDefault="00F6512C" w:rsidP="00DF33DC">
            <w:pPr>
              <w:jc w:val="both"/>
              <w:rPr>
                <w:sz w:val="24"/>
                <w:szCs w:val="24"/>
              </w:rPr>
            </w:pPr>
            <w:r>
              <w:rPr>
                <w:sz w:val="24"/>
                <w:szCs w:val="24"/>
              </w:rPr>
              <w:t>3.65m to 62.02m</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6.</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Grade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pStyle w:val="NoSpacing"/>
              <w:jc w:val="both"/>
              <w:rPr>
                <w:sz w:val="24"/>
                <w:szCs w:val="24"/>
              </w:rPr>
            </w:pPr>
            <w:r w:rsidRPr="001915A3">
              <w:rPr>
                <w:sz w:val="24"/>
                <w:szCs w:val="24"/>
                <w:lang w:val="en-IN" w:eastAsia="en-IN"/>
              </w:rPr>
              <w:t xml:space="preserve">          CaO- </w:t>
            </w:r>
            <w:r w:rsidRPr="001915A3">
              <w:rPr>
                <w:sz w:val="24"/>
                <w:szCs w:val="24"/>
              </w:rPr>
              <w:t>40.205 %</w:t>
            </w:r>
          </w:p>
          <w:p w:rsidR="001915A3" w:rsidRPr="001915A3" w:rsidRDefault="001915A3" w:rsidP="00DF33DC">
            <w:pPr>
              <w:pStyle w:val="NoSpacing"/>
              <w:jc w:val="both"/>
              <w:rPr>
                <w:sz w:val="24"/>
                <w:szCs w:val="24"/>
                <w:lang w:val="en-IN" w:eastAsia="en-IN"/>
              </w:rPr>
            </w:pPr>
            <w:r w:rsidRPr="001915A3">
              <w:rPr>
                <w:sz w:val="24"/>
                <w:szCs w:val="24"/>
                <w:lang w:val="en-IN" w:eastAsia="en-IN"/>
              </w:rPr>
              <w:t xml:space="preserve">          MgO- </w:t>
            </w:r>
            <w:r w:rsidRPr="001915A3">
              <w:rPr>
                <w:sz w:val="24"/>
                <w:szCs w:val="24"/>
              </w:rPr>
              <w:t xml:space="preserve">1.75 </w:t>
            </w:r>
            <w:r w:rsidRPr="001915A3">
              <w:rPr>
                <w:sz w:val="24"/>
                <w:szCs w:val="24"/>
                <w:lang w:val="en-IN" w:eastAsia="en-IN"/>
              </w:rPr>
              <w:t>%</w:t>
            </w:r>
          </w:p>
          <w:p w:rsidR="001915A3" w:rsidRPr="001915A3" w:rsidRDefault="001915A3" w:rsidP="00DF33DC">
            <w:pPr>
              <w:pStyle w:val="NoSpacing"/>
              <w:jc w:val="both"/>
              <w:rPr>
                <w:sz w:val="24"/>
                <w:szCs w:val="24"/>
                <w:lang w:val="en-IN" w:eastAsia="en-IN"/>
              </w:rPr>
            </w:pPr>
            <w:r w:rsidRPr="001915A3">
              <w:rPr>
                <w:sz w:val="24"/>
                <w:szCs w:val="24"/>
                <w:lang w:val="en-IN" w:eastAsia="en-IN"/>
              </w:rPr>
              <w:lastRenderedPageBreak/>
              <w:t xml:space="preserve">          SiO</w:t>
            </w:r>
            <w:r w:rsidRPr="001915A3">
              <w:rPr>
                <w:sz w:val="24"/>
                <w:szCs w:val="24"/>
                <w:vertAlign w:val="subscript"/>
                <w:lang w:val="en-IN" w:eastAsia="en-IN"/>
              </w:rPr>
              <w:t>2</w:t>
            </w:r>
            <w:r w:rsidRPr="001915A3">
              <w:rPr>
                <w:sz w:val="24"/>
                <w:szCs w:val="24"/>
                <w:lang w:val="en-IN" w:eastAsia="en-IN"/>
              </w:rPr>
              <w:t xml:space="preserve">- </w:t>
            </w:r>
            <w:r w:rsidRPr="001915A3">
              <w:rPr>
                <w:sz w:val="24"/>
                <w:szCs w:val="24"/>
              </w:rPr>
              <w:t>18.565</w:t>
            </w:r>
            <w:r w:rsidRPr="001915A3">
              <w:rPr>
                <w:color w:val="FF0000"/>
                <w:sz w:val="24"/>
                <w:szCs w:val="24"/>
              </w:rPr>
              <w:t xml:space="preserve"> </w:t>
            </w:r>
            <w:r w:rsidRPr="001915A3">
              <w:rPr>
                <w:sz w:val="24"/>
                <w:szCs w:val="24"/>
                <w:lang w:val="en-IN" w:eastAsia="en-IN"/>
              </w:rPr>
              <w:t>%</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Mineral</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b/>
                <w:sz w:val="24"/>
                <w:szCs w:val="24"/>
                <w:lang w:val="en-IN" w:eastAsia="en-IN"/>
              </w:rPr>
            </w:pPr>
            <w:r w:rsidRPr="001915A3">
              <w:rPr>
                <w:sz w:val="24"/>
                <w:szCs w:val="24"/>
              </w:rPr>
              <w:t>Limestone</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7.</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Accessibility</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b/>
                <w:sz w:val="24"/>
                <w:szCs w:val="24"/>
                <w:lang w:val="en-IN" w:eastAsia="en-IN"/>
              </w:rPr>
            </w:pP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Nearest Rail head</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b/>
                <w:sz w:val="24"/>
                <w:szCs w:val="24"/>
                <w:lang w:val="en-IN" w:eastAsia="en-IN"/>
              </w:rPr>
            </w:pPr>
            <w:r w:rsidRPr="001915A3">
              <w:rPr>
                <w:sz w:val="24"/>
                <w:szCs w:val="24"/>
              </w:rPr>
              <w:t>The deposit lies at a distance of 150 km from Jeypore on K.K Railway line.</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Road</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b/>
                <w:sz w:val="24"/>
                <w:szCs w:val="24"/>
                <w:lang w:val="en-IN" w:eastAsia="en-IN"/>
              </w:rPr>
            </w:pPr>
            <w:r w:rsidRPr="001915A3">
              <w:rPr>
                <w:sz w:val="24"/>
                <w:szCs w:val="24"/>
              </w:rPr>
              <w:t xml:space="preserve">The distance from the district headquarter is about 40km via Sikhapalli and </w:t>
            </w:r>
            <w:proofErr w:type="gramStart"/>
            <w:r w:rsidRPr="001915A3">
              <w:rPr>
                <w:sz w:val="24"/>
                <w:szCs w:val="24"/>
              </w:rPr>
              <w:t>Dharampalli .</w:t>
            </w:r>
            <w:proofErr w:type="gramEnd"/>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Airport</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lang w:val="en-IN" w:eastAsia="en-IN"/>
              </w:rPr>
            </w:pPr>
            <w:r w:rsidRPr="001915A3">
              <w:rPr>
                <w:sz w:val="24"/>
                <w:szCs w:val="24"/>
              </w:rPr>
              <w:t>Bhubaneswar</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8.</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Hydrography</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b/>
                <w:sz w:val="24"/>
                <w:szCs w:val="24"/>
                <w:lang w:val="en-IN" w:eastAsia="en-IN"/>
              </w:rPr>
            </w:pP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Local Surface Drainage Pattern(Channels)</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ind w:left="-108" w:right="-70"/>
              <w:jc w:val="both"/>
              <w:rPr>
                <w:b/>
                <w:sz w:val="24"/>
                <w:szCs w:val="24"/>
                <w:lang w:val="en-IN" w:eastAsia="en-IN"/>
              </w:rPr>
            </w:pPr>
            <w:r w:rsidRPr="001915A3">
              <w:rPr>
                <w:sz w:val="24"/>
                <w:szCs w:val="24"/>
              </w:rPr>
              <w:t>The drainage system of the area is controlled by Savari River flowing to the west of the block and its tributaries. However ephimeral streams flowing in the central and eastern part of the area controls the drainage over which water harvesting structures are lately developed.</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River/Streams</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b/>
                <w:sz w:val="24"/>
                <w:szCs w:val="24"/>
                <w:lang w:val="en-IN" w:eastAsia="en-IN"/>
              </w:rPr>
            </w:pPr>
            <w:r w:rsidRPr="001915A3">
              <w:rPr>
                <w:sz w:val="24"/>
                <w:szCs w:val="24"/>
              </w:rPr>
              <w:t>Savari River</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9.</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Climate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b/>
                <w:sz w:val="24"/>
                <w:szCs w:val="24"/>
                <w:lang w:val="en-IN" w:eastAsia="en-IN"/>
              </w:rPr>
            </w:pP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Mean Annual Rainfall</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sz w:val="24"/>
                <w:szCs w:val="24"/>
                <w:lang w:val="en-IN" w:eastAsia="en-IN"/>
              </w:rPr>
            </w:pPr>
            <w:r w:rsidRPr="001915A3">
              <w:rPr>
                <w:sz w:val="24"/>
                <w:szCs w:val="24"/>
                <w:lang w:val="en-IN" w:eastAsia="en-IN"/>
              </w:rPr>
              <w:t>1500mm</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Temperature(December)</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lang w:val="en-IN" w:eastAsia="en-IN"/>
              </w:rPr>
            </w:pPr>
            <w:r w:rsidRPr="001915A3">
              <w:rPr>
                <w:sz w:val="24"/>
                <w:szCs w:val="24"/>
              </w:rPr>
              <w:t>12</w:t>
            </w:r>
            <w:r w:rsidRPr="001915A3">
              <w:rPr>
                <w:sz w:val="24"/>
                <w:szCs w:val="24"/>
                <w:vertAlign w:val="superscript"/>
              </w:rPr>
              <w:t>0</w:t>
            </w:r>
            <w:r w:rsidRPr="001915A3">
              <w:rPr>
                <w:sz w:val="24"/>
                <w:szCs w:val="24"/>
              </w:rPr>
              <w:t>C</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Temperature(June)</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sz w:val="24"/>
                <w:szCs w:val="24"/>
                <w:lang w:val="en-IN" w:eastAsia="en-IN"/>
              </w:rPr>
            </w:pPr>
            <w:r w:rsidRPr="001915A3">
              <w:rPr>
                <w:sz w:val="24"/>
                <w:szCs w:val="24"/>
              </w:rPr>
              <w:t>42</w:t>
            </w:r>
            <w:r w:rsidRPr="001915A3">
              <w:rPr>
                <w:sz w:val="24"/>
                <w:szCs w:val="24"/>
                <w:vertAlign w:val="superscript"/>
              </w:rPr>
              <w:t>0</w:t>
            </w:r>
            <w:r w:rsidRPr="001915A3">
              <w:rPr>
                <w:sz w:val="24"/>
                <w:szCs w:val="24"/>
              </w:rPr>
              <w:t>C</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center"/>
              <w:rPr>
                <w:b/>
                <w:sz w:val="24"/>
                <w:szCs w:val="24"/>
                <w:lang w:val="en-IN" w:eastAsia="en-IN"/>
              </w:rPr>
            </w:pPr>
            <w:r w:rsidRPr="001915A3">
              <w:rPr>
                <w:b/>
                <w:sz w:val="24"/>
                <w:szCs w:val="24"/>
              </w:rPr>
              <w:t>10.</w:t>
            </w: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b/>
                <w:sz w:val="24"/>
                <w:szCs w:val="24"/>
                <w:lang w:val="en-IN" w:eastAsia="en-IN"/>
              </w:rPr>
            </w:pPr>
            <w:r w:rsidRPr="001915A3">
              <w:rPr>
                <w:b/>
                <w:sz w:val="24"/>
                <w:szCs w:val="24"/>
              </w:rPr>
              <w:t>Topography</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both"/>
              <w:rPr>
                <w:b/>
                <w:sz w:val="24"/>
                <w:szCs w:val="24"/>
                <w:lang w:val="en-IN" w:eastAsia="en-IN"/>
              </w:rPr>
            </w:pP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Topo Sheet Number</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b/>
                <w:sz w:val="24"/>
                <w:szCs w:val="24"/>
                <w:lang w:val="en-IN" w:eastAsia="en-IN"/>
              </w:rPr>
            </w:pPr>
            <w:r w:rsidRPr="001915A3">
              <w:rPr>
                <w:sz w:val="24"/>
                <w:szCs w:val="24"/>
              </w:rPr>
              <w:t xml:space="preserve">S. I. Topo Sheet No.65 F/11 </w:t>
            </w:r>
          </w:p>
        </w:tc>
      </w:tr>
      <w:tr w:rsidR="001915A3" w:rsidRPr="001915A3" w:rsidTr="001915A3">
        <w:trPr>
          <w:trHeight w:val="278"/>
          <w:jc w:val="center"/>
        </w:trPr>
        <w:tc>
          <w:tcPr>
            <w:tcW w:w="7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15A3" w:rsidRPr="001915A3" w:rsidRDefault="001915A3" w:rsidP="00DF33DC">
            <w:pPr>
              <w:jc w:val="center"/>
              <w:rPr>
                <w:b/>
                <w:sz w:val="24"/>
                <w:szCs w:val="24"/>
                <w:lang w:val="en-IN" w:eastAsia="en-IN"/>
              </w:rPr>
            </w:pPr>
          </w:p>
        </w:tc>
        <w:tc>
          <w:tcPr>
            <w:tcW w:w="37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rPr>
                <w:sz w:val="24"/>
                <w:szCs w:val="24"/>
                <w:lang w:val="en-IN" w:eastAsia="en-IN"/>
              </w:rPr>
            </w:pPr>
            <w:r w:rsidRPr="001915A3">
              <w:rPr>
                <w:sz w:val="24"/>
                <w:szCs w:val="24"/>
              </w:rPr>
              <w:t>Morphology of the area</w:t>
            </w:r>
          </w:p>
        </w:tc>
        <w:tc>
          <w:tcPr>
            <w:tcW w:w="43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15A3" w:rsidRPr="001915A3" w:rsidRDefault="001915A3" w:rsidP="00DF33DC">
            <w:pPr>
              <w:jc w:val="both"/>
              <w:rPr>
                <w:b/>
                <w:sz w:val="24"/>
                <w:szCs w:val="24"/>
                <w:lang w:val="en-IN" w:eastAsia="en-IN"/>
              </w:rPr>
            </w:pPr>
            <w:r w:rsidRPr="001915A3">
              <w:rPr>
                <w:sz w:val="24"/>
                <w:szCs w:val="24"/>
              </w:rPr>
              <w:t>The area in general represents an undulating to plain topography. At places flat topped low mounds and narrow discontinuous ridges are noticed.</w:t>
            </w:r>
          </w:p>
        </w:tc>
      </w:tr>
    </w:tbl>
    <w:p w:rsidR="001915A3" w:rsidRDefault="001915A3" w:rsidP="001915A3"/>
    <w:p w:rsidR="001915A3" w:rsidRPr="001915A3" w:rsidRDefault="001915A3" w:rsidP="001915A3">
      <w:pPr>
        <w:pStyle w:val="NoSpacing"/>
        <w:jc w:val="both"/>
        <w:rPr>
          <w:rFonts w:ascii="Times New Roman" w:hAnsi="Times New Roman" w:cs="Times New Roman"/>
          <w:sz w:val="24"/>
          <w:szCs w:val="24"/>
        </w:rPr>
      </w:pPr>
      <w:r w:rsidRPr="001915A3">
        <w:rPr>
          <w:rFonts w:ascii="Times New Roman" w:hAnsi="Times New Roman" w:cs="Times New Roman"/>
          <w:sz w:val="24"/>
          <w:szCs w:val="24"/>
        </w:rPr>
        <w:t>PART B – PARTICULARS OF STATUTORY LICENSES, PERMITS, PERMISSIONS, CONCESSIONS, APPROVALS AND CONSENTS RELATED TO MINING OPERATIONS</w:t>
      </w:r>
    </w:p>
    <w:p w:rsidR="001915A3" w:rsidRPr="001915A3" w:rsidRDefault="001915A3" w:rsidP="001915A3">
      <w:pPr>
        <w:pStyle w:val="NoSpacing"/>
        <w:jc w:val="both"/>
        <w:rPr>
          <w:rFonts w:ascii="Times New Roman" w:hAnsi="Times New Roman" w:cs="Times New Roman"/>
          <w:sz w:val="24"/>
          <w:szCs w:val="24"/>
        </w:rPr>
      </w:pPr>
    </w:p>
    <w:p w:rsidR="001915A3" w:rsidRPr="001915A3" w:rsidRDefault="001915A3" w:rsidP="001915A3">
      <w:pPr>
        <w:pStyle w:val="NoSpacing"/>
        <w:jc w:val="both"/>
        <w:rPr>
          <w:rFonts w:ascii="Times New Roman" w:hAnsi="Times New Roman" w:cs="Times New Roman"/>
          <w:sz w:val="24"/>
          <w:szCs w:val="24"/>
        </w:rPr>
      </w:pPr>
    </w:p>
    <w:tbl>
      <w:tblPr>
        <w:tblStyle w:val="TableGrid"/>
        <w:tblW w:w="0" w:type="auto"/>
        <w:tblLook w:val="01E0"/>
      </w:tblPr>
      <w:tblGrid>
        <w:gridCol w:w="576"/>
        <w:gridCol w:w="5356"/>
        <w:gridCol w:w="2924"/>
      </w:tblGrid>
      <w:tr w:rsidR="001915A3" w:rsidRPr="001915A3" w:rsidTr="00DF33DC">
        <w:tc>
          <w:tcPr>
            <w:tcW w:w="576" w:type="dxa"/>
          </w:tcPr>
          <w:p w:rsidR="001915A3" w:rsidRPr="001915A3" w:rsidRDefault="001915A3" w:rsidP="00DF33DC">
            <w:pPr>
              <w:jc w:val="center"/>
              <w:rPr>
                <w:b/>
                <w:sz w:val="24"/>
                <w:szCs w:val="24"/>
              </w:rPr>
            </w:pPr>
          </w:p>
        </w:tc>
        <w:tc>
          <w:tcPr>
            <w:tcW w:w="5356" w:type="dxa"/>
          </w:tcPr>
          <w:p w:rsidR="001915A3" w:rsidRPr="001915A3" w:rsidRDefault="001915A3" w:rsidP="00DF33DC">
            <w:pPr>
              <w:rPr>
                <w:b/>
                <w:sz w:val="24"/>
                <w:szCs w:val="24"/>
              </w:rPr>
            </w:pPr>
            <w:r w:rsidRPr="001915A3">
              <w:rPr>
                <w:b/>
                <w:sz w:val="24"/>
                <w:szCs w:val="24"/>
              </w:rPr>
              <w:t>Particulars</w:t>
            </w:r>
          </w:p>
        </w:tc>
        <w:tc>
          <w:tcPr>
            <w:tcW w:w="2924" w:type="dxa"/>
          </w:tcPr>
          <w:p w:rsidR="001915A3" w:rsidRPr="001915A3" w:rsidRDefault="001915A3" w:rsidP="00DF33DC">
            <w:pPr>
              <w:rPr>
                <w:b/>
                <w:sz w:val="24"/>
                <w:szCs w:val="24"/>
              </w:rPr>
            </w:pPr>
            <w:r w:rsidRPr="001915A3">
              <w:rPr>
                <w:b/>
                <w:sz w:val="24"/>
                <w:szCs w:val="24"/>
              </w:rPr>
              <w:t>Details/Status</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1.</w:t>
            </w:r>
          </w:p>
        </w:tc>
        <w:tc>
          <w:tcPr>
            <w:tcW w:w="5356" w:type="dxa"/>
          </w:tcPr>
          <w:p w:rsidR="001915A3" w:rsidRPr="001915A3" w:rsidRDefault="001915A3" w:rsidP="00DF33DC">
            <w:pPr>
              <w:rPr>
                <w:sz w:val="24"/>
                <w:szCs w:val="24"/>
              </w:rPr>
            </w:pPr>
            <w:r w:rsidRPr="001915A3">
              <w:rPr>
                <w:sz w:val="24"/>
                <w:szCs w:val="24"/>
              </w:rPr>
              <w:t>Forest clearance</w:t>
            </w:r>
          </w:p>
        </w:tc>
        <w:tc>
          <w:tcPr>
            <w:tcW w:w="2924" w:type="dxa"/>
          </w:tcPr>
          <w:p w:rsidR="001915A3" w:rsidRPr="001915A3" w:rsidRDefault="001915A3" w:rsidP="00DF33DC">
            <w:pPr>
              <w:jc w:val="center"/>
              <w:rPr>
                <w:sz w:val="24"/>
                <w:szCs w:val="24"/>
              </w:rPr>
            </w:pPr>
            <w:r w:rsidRPr="001915A3">
              <w:rPr>
                <w:sz w:val="24"/>
                <w:szCs w:val="24"/>
              </w:rPr>
              <w:t>To be obtained by the Successful Bidder/ not applicable/ if available, State to provide details</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2.</w:t>
            </w:r>
          </w:p>
        </w:tc>
        <w:tc>
          <w:tcPr>
            <w:tcW w:w="5356" w:type="dxa"/>
          </w:tcPr>
          <w:p w:rsidR="001915A3" w:rsidRPr="001915A3" w:rsidRDefault="001915A3" w:rsidP="00DF33DC">
            <w:pPr>
              <w:rPr>
                <w:sz w:val="24"/>
                <w:szCs w:val="24"/>
              </w:rPr>
            </w:pPr>
            <w:r w:rsidRPr="001915A3">
              <w:rPr>
                <w:sz w:val="24"/>
                <w:szCs w:val="24"/>
              </w:rPr>
              <w:t>Wild life clearance (sanctuary, reserve or special zone clearances)</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3.</w:t>
            </w:r>
          </w:p>
        </w:tc>
        <w:tc>
          <w:tcPr>
            <w:tcW w:w="5356" w:type="dxa"/>
          </w:tcPr>
          <w:p w:rsidR="001915A3" w:rsidRPr="001915A3" w:rsidRDefault="001915A3" w:rsidP="00DF33DC">
            <w:pPr>
              <w:rPr>
                <w:sz w:val="24"/>
                <w:szCs w:val="24"/>
              </w:rPr>
            </w:pPr>
            <w:r w:rsidRPr="001915A3">
              <w:rPr>
                <w:sz w:val="24"/>
                <w:szCs w:val="24"/>
              </w:rPr>
              <w:t>Environmental clearance</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4.</w:t>
            </w:r>
          </w:p>
        </w:tc>
        <w:tc>
          <w:tcPr>
            <w:tcW w:w="5356" w:type="dxa"/>
          </w:tcPr>
          <w:p w:rsidR="001915A3" w:rsidRPr="001915A3" w:rsidRDefault="001915A3" w:rsidP="00DF33DC">
            <w:pPr>
              <w:rPr>
                <w:sz w:val="24"/>
                <w:szCs w:val="24"/>
              </w:rPr>
            </w:pPr>
            <w:r w:rsidRPr="001915A3">
              <w:rPr>
                <w:sz w:val="24"/>
                <w:szCs w:val="24"/>
              </w:rPr>
              <w:t>Consent to establish</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5.</w:t>
            </w:r>
          </w:p>
        </w:tc>
        <w:tc>
          <w:tcPr>
            <w:tcW w:w="5356" w:type="dxa"/>
          </w:tcPr>
          <w:p w:rsidR="001915A3" w:rsidRPr="001915A3" w:rsidRDefault="001915A3" w:rsidP="00DF33DC">
            <w:pPr>
              <w:rPr>
                <w:sz w:val="24"/>
                <w:szCs w:val="24"/>
              </w:rPr>
            </w:pPr>
            <w:r w:rsidRPr="001915A3">
              <w:rPr>
                <w:sz w:val="24"/>
                <w:szCs w:val="24"/>
              </w:rPr>
              <w:t>Explosive licence</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6.</w:t>
            </w:r>
          </w:p>
        </w:tc>
        <w:tc>
          <w:tcPr>
            <w:tcW w:w="5356" w:type="dxa"/>
          </w:tcPr>
          <w:p w:rsidR="001915A3" w:rsidRPr="001915A3" w:rsidRDefault="001915A3" w:rsidP="00DF33DC">
            <w:pPr>
              <w:rPr>
                <w:sz w:val="24"/>
                <w:szCs w:val="24"/>
              </w:rPr>
            </w:pPr>
            <w:r w:rsidRPr="001915A3">
              <w:rPr>
                <w:sz w:val="24"/>
                <w:szCs w:val="24"/>
              </w:rPr>
              <w:t>Permission for mine opening</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lastRenderedPageBreak/>
              <w:t>7.</w:t>
            </w:r>
          </w:p>
        </w:tc>
        <w:tc>
          <w:tcPr>
            <w:tcW w:w="5356" w:type="dxa"/>
          </w:tcPr>
          <w:p w:rsidR="001915A3" w:rsidRPr="001915A3" w:rsidRDefault="001915A3" w:rsidP="00DF33DC">
            <w:pPr>
              <w:rPr>
                <w:sz w:val="24"/>
                <w:szCs w:val="24"/>
              </w:rPr>
            </w:pPr>
            <w:r w:rsidRPr="001915A3">
              <w:rPr>
                <w:sz w:val="24"/>
                <w:szCs w:val="24"/>
              </w:rPr>
              <w:t>Permission of installation/ trial operation of equipment</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8.</w:t>
            </w:r>
          </w:p>
        </w:tc>
        <w:tc>
          <w:tcPr>
            <w:tcW w:w="5356" w:type="dxa"/>
          </w:tcPr>
          <w:p w:rsidR="001915A3" w:rsidRPr="001915A3" w:rsidRDefault="001915A3" w:rsidP="00DF33DC">
            <w:pPr>
              <w:rPr>
                <w:sz w:val="24"/>
                <w:szCs w:val="24"/>
              </w:rPr>
            </w:pPr>
            <w:r w:rsidRPr="001915A3">
              <w:rPr>
                <w:sz w:val="24"/>
                <w:szCs w:val="24"/>
              </w:rPr>
              <w:t>Ground water clearance (Centre/State)</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9.</w:t>
            </w:r>
          </w:p>
        </w:tc>
        <w:tc>
          <w:tcPr>
            <w:tcW w:w="5356" w:type="dxa"/>
          </w:tcPr>
          <w:p w:rsidR="001915A3" w:rsidRPr="001915A3" w:rsidRDefault="001915A3" w:rsidP="00DF33DC">
            <w:pPr>
              <w:rPr>
                <w:sz w:val="24"/>
                <w:szCs w:val="24"/>
              </w:rPr>
            </w:pPr>
            <w:r w:rsidRPr="001915A3">
              <w:rPr>
                <w:sz w:val="24"/>
                <w:szCs w:val="24"/>
              </w:rPr>
              <w:t>Railway siding approval</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10.</w:t>
            </w:r>
          </w:p>
        </w:tc>
        <w:tc>
          <w:tcPr>
            <w:tcW w:w="5356" w:type="dxa"/>
          </w:tcPr>
          <w:p w:rsidR="001915A3" w:rsidRPr="001915A3" w:rsidRDefault="001915A3" w:rsidP="00DF33DC">
            <w:pPr>
              <w:rPr>
                <w:sz w:val="24"/>
                <w:szCs w:val="24"/>
              </w:rPr>
            </w:pPr>
            <w:r w:rsidRPr="001915A3">
              <w:rPr>
                <w:sz w:val="24"/>
                <w:szCs w:val="24"/>
              </w:rPr>
              <w:t>Approval for diesel storage</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11.</w:t>
            </w:r>
          </w:p>
        </w:tc>
        <w:tc>
          <w:tcPr>
            <w:tcW w:w="5356" w:type="dxa"/>
          </w:tcPr>
          <w:p w:rsidR="001915A3" w:rsidRPr="001915A3" w:rsidRDefault="001915A3" w:rsidP="00DF33DC">
            <w:pPr>
              <w:rPr>
                <w:sz w:val="24"/>
                <w:szCs w:val="24"/>
              </w:rPr>
            </w:pPr>
            <w:r w:rsidRPr="001915A3">
              <w:rPr>
                <w:sz w:val="24"/>
                <w:szCs w:val="24"/>
              </w:rPr>
              <w:t>Power line from State Discom</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12.</w:t>
            </w:r>
          </w:p>
        </w:tc>
        <w:tc>
          <w:tcPr>
            <w:tcW w:w="5356" w:type="dxa"/>
          </w:tcPr>
          <w:p w:rsidR="001915A3" w:rsidRPr="001915A3" w:rsidRDefault="001915A3" w:rsidP="00DF33DC">
            <w:pPr>
              <w:rPr>
                <w:sz w:val="24"/>
                <w:szCs w:val="24"/>
              </w:rPr>
            </w:pPr>
            <w:r w:rsidRPr="001915A3">
              <w:rPr>
                <w:sz w:val="24"/>
                <w:szCs w:val="24"/>
              </w:rPr>
              <w:t>Clearances relating to work under an existing transmission line or shifting of the transmission line</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13.</w:t>
            </w:r>
          </w:p>
        </w:tc>
        <w:tc>
          <w:tcPr>
            <w:tcW w:w="5356" w:type="dxa"/>
          </w:tcPr>
          <w:p w:rsidR="001915A3" w:rsidRPr="001915A3" w:rsidRDefault="001915A3" w:rsidP="00DF33DC">
            <w:pPr>
              <w:rPr>
                <w:sz w:val="24"/>
                <w:szCs w:val="24"/>
              </w:rPr>
            </w:pPr>
            <w:r w:rsidRPr="001915A3">
              <w:rPr>
                <w:sz w:val="24"/>
                <w:szCs w:val="24"/>
              </w:rPr>
              <w:t>Grama Sabha consent</w:t>
            </w:r>
          </w:p>
        </w:tc>
        <w:tc>
          <w:tcPr>
            <w:tcW w:w="2924" w:type="dxa"/>
          </w:tcPr>
          <w:p w:rsidR="001915A3" w:rsidRPr="001915A3" w:rsidRDefault="001915A3" w:rsidP="00DF33DC">
            <w:pPr>
              <w:jc w:val="center"/>
              <w:rPr>
                <w:sz w:val="24"/>
                <w:szCs w:val="24"/>
              </w:rPr>
            </w:pPr>
            <w:r w:rsidRPr="001915A3">
              <w:rPr>
                <w:sz w:val="24"/>
                <w:szCs w:val="24"/>
              </w:rPr>
              <w:t>-do-</w:t>
            </w:r>
          </w:p>
        </w:tc>
      </w:tr>
      <w:tr w:rsidR="001915A3" w:rsidRPr="001915A3" w:rsidTr="00DF33DC">
        <w:tc>
          <w:tcPr>
            <w:tcW w:w="576" w:type="dxa"/>
          </w:tcPr>
          <w:p w:rsidR="001915A3" w:rsidRPr="001915A3" w:rsidRDefault="001915A3" w:rsidP="00DF33DC">
            <w:pPr>
              <w:jc w:val="center"/>
              <w:rPr>
                <w:sz w:val="24"/>
                <w:szCs w:val="24"/>
              </w:rPr>
            </w:pPr>
            <w:r w:rsidRPr="001915A3">
              <w:rPr>
                <w:sz w:val="24"/>
                <w:szCs w:val="24"/>
              </w:rPr>
              <w:t>...n.</w:t>
            </w:r>
          </w:p>
        </w:tc>
        <w:tc>
          <w:tcPr>
            <w:tcW w:w="5356" w:type="dxa"/>
          </w:tcPr>
          <w:p w:rsidR="001915A3" w:rsidRPr="001915A3" w:rsidRDefault="001915A3" w:rsidP="00DF33DC">
            <w:pPr>
              <w:rPr>
                <w:sz w:val="24"/>
                <w:szCs w:val="24"/>
              </w:rPr>
            </w:pPr>
          </w:p>
        </w:tc>
        <w:tc>
          <w:tcPr>
            <w:tcW w:w="2924" w:type="dxa"/>
          </w:tcPr>
          <w:p w:rsidR="001915A3" w:rsidRPr="001915A3" w:rsidRDefault="001915A3" w:rsidP="00DF33DC">
            <w:pPr>
              <w:jc w:val="center"/>
              <w:rPr>
                <w:sz w:val="24"/>
                <w:szCs w:val="24"/>
              </w:rPr>
            </w:pPr>
            <w:r w:rsidRPr="001915A3">
              <w:rPr>
                <w:sz w:val="24"/>
                <w:szCs w:val="24"/>
              </w:rPr>
              <w:t>-do-</w:t>
            </w:r>
          </w:p>
        </w:tc>
      </w:tr>
    </w:tbl>
    <w:p w:rsidR="001915A3" w:rsidRDefault="001915A3" w:rsidP="001915A3">
      <w:pPr>
        <w:rPr>
          <w:b/>
        </w:rPr>
      </w:pPr>
    </w:p>
    <w:p w:rsidR="001915A3" w:rsidRPr="001915A3" w:rsidRDefault="001915A3" w:rsidP="001915A3">
      <w:pPr>
        <w:jc w:val="center"/>
        <w:rPr>
          <w:rFonts w:ascii="Times New Roman" w:hAnsi="Times New Roman" w:cs="Times New Roman"/>
          <w:b/>
          <w:sz w:val="24"/>
          <w:szCs w:val="24"/>
        </w:rPr>
      </w:pPr>
      <w:r w:rsidRPr="001915A3">
        <w:rPr>
          <w:rFonts w:ascii="Times New Roman" w:hAnsi="Times New Roman" w:cs="Times New Roman"/>
          <w:b/>
          <w:sz w:val="24"/>
          <w:szCs w:val="24"/>
        </w:rPr>
        <w:t>PART C – PARTICULARS OF LAND</w:t>
      </w:r>
    </w:p>
    <w:p w:rsidR="001915A3" w:rsidRDefault="001915A3" w:rsidP="001915A3">
      <w:pPr>
        <w:jc w:val="center"/>
        <w:rPr>
          <w:b/>
        </w:rPr>
      </w:pPr>
    </w:p>
    <w:tbl>
      <w:tblPr>
        <w:tblStyle w:val="TableGrid"/>
        <w:tblW w:w="0" w:type="auto"/>
        <w:tblLook w:val="01E0"/>
      </w:tblPr>
      <w:tblGrid>
        <w:gridCol w:w="468"/>
        <w:gridCol w:w="5436"/>
        <w:gridCol w:w="2952"/>
      </w:tblGrid>
      <w:tr w:rsidR="001915A3" w:rsidRPr="001915A3" w:rsidTr="00DF33DC">
        <w:tc>
          <w:tcPr>
            <w:tcW w:w="468" w:type="dxa"/>
          </w:tcPr>
          <w:p w:rsidR="001915A3" w:rsidRPr="001915A3" w:rsidRDefault="001915A3" w:rsidP="00DF33DC">
            <w:pPr>
              <w:jc w:val="center"/>
              <w:rPr>
                <w:b/>
                <w:sz w:val="24"/>
                <w:szCs w:val="24"/>
              </w:rPr>
            </w:pPr>
          </w:p>
        </w:tc>
        <w:tc>
          <w:tcPr>
            <w:tcW w:w="5436" w:type="dxa"/>
          </w:tcPr>
          <w:p w:rsidR="001915A3" w:rsidRPr="001915A3" w:rsidRDefault="001915A3" w:rsidP="00DF33DC">
            <w:pPr>
              <w:rPr>
                <w:b/>
                <w:sz w:val="24"/>
                <w:szCs w:val="24"/>
              </w:rPr>
            </w:pPr>
            <w:r w:rsidRPr="001915A3">
              <w:rPr>
                <w:b/>
                <w:sz w:val="24"/>
                <w:szCs w:val="24"/>
              </w:rPr>
              <w:t>Area</w:t>
            </w:r>
          </w:p>
        </w:tc>
        <w:tc>
          <w:tcPr>
            <w:tcW w:w="2952" w:type="dxa"/>
          </w:tcPr>
          <w:p w:rsidR="001915A3" w:rsidRPr="001915A3" w:rsidRDefault="001915A3" w:rsidP="00DF33DC">
            <w:pPr>
              <w:rPr>
                <w:b/>
                <w:sz w:val="24"/>
                <w:szCs w:val="24"/>
              </w:rPr>
            </w:pPr>
            <w:r w:rsidRPr="001915A3">
              <w:rPr>
                <w:b/>
                <w:sz w:val="24"/>
                <w:szCs w:val="24"/>
              </w:rPr>
              <w:t>Details</w:t>
            </w:r>
          </w:p>
        </w:tc>
      </w:tr>
      <w:tr w:rsidR="001915A3" w:rsidRPr="001915A3" w:rsidTr="00DF33DC">
        <w:tc>
          <w:tcPr>
            <w:tcW w:w="468" w:type="dxa"/>
          </w:tcPr>
          <w:p w:rsidR="001915A3" w:rsidRPr="001915A3" w:rsidRDefault="001915A3" w:rsidP="00DF33DC">
            <w:pPr>
              <w:jc w:val="center"/>
              <w:rPr>
                <w:b/>
                <w:sz w:val="24"/>
                <w:szCs w:val="24"/>
              </w:rPr>
            </w:pPr>
            <w:r w:rsidRPr="001915A3">
              <w:rPr>
                <w:b/>
                <w:sz w:val="24"/>
                <w:szCs w:val="24"/>
              </w:rPr>
              <w:t>1.</w:t>
            </w:r>
          </w:p>
        </w:tc>
        <w:tc>
          <w:tcPr>
            <w:tcW w:w="5436" w:type="dxa"/>
          </w:tcPr>
          <w:p w:rsidR="001915A3" w:rsidRPr="001915A3" w:rsidRDefault="001915A3" w:rsidP="00DF33DC">
            <w:pPr>
              <w:rPr>
                <w:sz w:val="24"/>
                <w:szCs w:val="24"/>
              </w:rPr>
            </w:pPr>
            <w:r w:rsidRPr="001915A3">
              <w:rPr>
                <w:sz w:val="24"/>
                <w:szCs w:val="24"/>
              </w:rPr>
              <w:t>Total Concession Area</w:t>
            </w:r>
          </w:p>
        </w:tc>
        <w:tc>
          <w:tcPr>
            <w:tcW w:w="2952" w:type="dxa"/>
          </w:tcPr>
          <w:p w:rsidR="001915A3" w:rsidRPr="001915A3" w:rsidRDefault="001915A3" w:rsidP="00DF33DC">
            <w:pPr>
              <w:jc w:val="center"/>
              <w:rPr>
                <w:sz w:val="24"/>
                <w:szCs w:val="24"/>
              </w:rPr>
            </w:pPr>
            <w:r>
              <w:rPr>
                <w:sz w:val="24"/>
                <w:szCs w:val="24"/>
              </w:rPr>
              <w:t>547.126</w:t>
            </w:r>
            <w:r w:rsidRPr="001915A3">
              <w:rPr>
                <w:sz w:val="24"/>
                <w:szCs w:val="24"/>
              </w:rPr>
              <w:t xml:space="preserve"> Ha.</w:t>
            </w:r>
          </w:p>
        </w:tc>
      </w:tr>
      <w:tr w:rsidR="001915A3" w:rsidRPr="001915A3" w:rsidTr="00DF33DC">
        <w:tc>
          <w:tcPr>
            <w:tcW w:w="468" w:type="dxa"/>
          </w:tcPr>
          <w:p w:rsidR="001915A3" w:rsidRPr="001915A3" w:rsidRDefault="001915A3" w:rsidP="00DF33DC">
            <w:pPr>
              <w:jc w:val="center"/>
              <w:rPr>
                <w:b/>
                <w:sz w:val="24"/>
                <w:szCs w:val="24"/>
              </w:rPr>
            </w:pPr>
            <w:r w:rsidRPr="001915A3">
              <w:rPr>
                <w:b/>
                <w:sz w:val="24"/>
                <w:szCs w:val="24"/>
              </w:rPr>
              <w:t>2.</w:t>
            </w:r>
          </w:p>
        </w:tc>
        <w:tc>
          <w:tcPr>
            <w:tcW w:w="5436" w:type="dxa"/>
          </w:tcPr>
          <w:p w:rsidR="001915A3" w:rsidRPr="001915A3" w:rsidRDefault="001915A3" w:rsidP="00DF33DC">
            <w:pPr>
              <w:rPr>
                <w:sz w:val="24"/>
                <w:szCs w:val="24"/>
              </w:rPr>
            </w:pPr>
            <w:r w:rsidRPr="001915A3">
              <w:rPr>
                <w:sz w:val="24"/>
                <w:szCs w:val="24"/>
              </w:rPr>
              <w:t>Forest Land with Status</w:t>
            </w:r>
          </w:p>
        </w:tc>
        <w:tc>
          <w:tcPr>
            <w:tcW w:w="2952" w:type="dxa"/>
          </w:tcPr>
          <w:p w:rsidR="001915A3" w:rsidRPr="001915A3" w:rsidRDefault="00173875" w:rsidP="002823A0">
            <w:pPr>
              <w:jc w:val="center"/>
              <w:rPr>
                <w:sz w:val="24"/>
                <w:szCs w:val="24"/>
              </w:rPr>
            </w:pPr>
            <w:r>
              <w:rPr>
                <w:sz w:val="24"/>
                <w:szCs w:val="24"/>
              </w:rPr>
              <w:t>15.533</w:t>
            </w:r>
            <w:r w:rsidR="001915A3" w:rsidRPr="001915A3">
              <w:rPr>
                <w:sz w:val="24"/>
                <w:szCs w:val="24"/>
              </w:rPr>
              <w:t xml:space="preserve"> Ha. Jungle (</w:t>
            </w:r>
            <w:r w:rsidR="002823A0">
              <w:rPr>
                <w:sz w:val="24"/>
                <w:szCs w:val="24"/>
              </w:rPr>
              <w:t>Mixed Jungle +Patra Jungle</w:t>
            </w:r>
            <w:r w:rsidR="001915A3" w:rsidRPr="001915A3">
              <w:rPr>
                <w:sz w:val="24"/>
                <w:szCs w:val="24"/>
              </w:rPr>
              <w:t>)</w:t>
            </w:r>
          </w:p>
        </w:tc>
      </w:tr>
      <w:tr w:rsidR="001915A3" w:rsidRPr="001915A3" w:rsidTr="00DF33DC">
        <w:tc>
          <w:tcPr>
            <w:tcW w:w="468" w:type="dxa"/>
          </w:tcPr>
          <w:p w:rsidR="001915A3" w:rsidRPr="001915A3" w:rsidRDefault="001915A3" w:rsidP="00DF33DC">
            <w:pPr>
              <w:jc w:val="center"/>
              <w:rPr>
                <w:b/>
                <w:sz w:val="24"/>
                <w:szCs w:val="24"/>
              </w:rPr>
            </w:pPr>
            <w:r w:rsidRPr="001915A3">
              <w:rPr>
                <w:b/>
                <w:sz w:val="24"/>
                <w:szCs w:val="24"/>
              </w:rPr>
              <w:t>3.</w:t>
            </w:r>
          </w:p>
        </w:tc>
        <w:tc>
          <w:tcPr>
            <w:tcW w:w="5436" w:type="dxa"/>
          </w:tcPr>
          <w:p w:rsidR="001915A3" w:rsidRPr="001915A3" w:rsidRDefault="001915A3" w:rsidP="00DF33DC">
            <w:pPr>
              <w:rPr>
                <w:sz w:val="24"/>
                <w:szCs w:val="24"/>
              </w:rPr>
            </w:pPr>
            <w:r w:rsidRPr="001915A3">
              <w:rPr>
                <w:sz w:val="24"/>
                <w:szCs w:val="24"/>
              </w:rPr>
              <w:t>Government Land with Status</w:t>
            </w:r>
          </w:p>
        </w:tc>
        <w:tc>
          <w:tcPr>
            <w:tcW w:w="2952" w:type="dxa"/>
          </w:tcPr>
          <w:p w:rsidR="001915A3" w:rsidRPr="001915A3" w:rsidRDefault="00173875" w:rsidP="002823A0">
            <w:pPr>
              <w:jc w:val="center"/>
              <w:rPr>
                <w:sz w:val="24"/>
                <w:szCs w:val="24"/>
              </w:rPr>
            </w:pPr>
            <w:r>
              <w:rPr>
                <w:sz w:val="24"/>
                <w:szCs w:val="24"/>
              </w:rPr>
              <w:t>41.458</w:t>
            </w:r>
            <w:r w:rsidR="001915A3" w:rsidRPr="001915A3">
              <w:rPr>
                <w:sz w:val="24"/>
                <w:szCs w:val="24"/>
              </w:rPr>
              <w:t xml:space="preserve"> Ha (</w:t>
            </w:r>
            <w:r w:rsidR="002823A0">
              <w:rPr>
                <w:sz w:val="24"/>
                <w:szCs w:val="24"/>
              </w:rPr>
              <w:t>Patita + Rasta + Ptharabani + Gochar + UJJ + Nala</w:t>
            </w:r>
            <w:r w:rsidR="001915A3" w:rsidRPr="001915A3">
              <w:rPr>
                <w:sz w:val="24"/>
                <w:szCs w:val="24"/>
              </w:rPr>
              <w:t>)</w:t>
            </w:r>
          </w:p>
        </w:tc>
      </w:tr>
      <w:tr w:rsidR="001915A3" w:rsidRPr="001915A3" w:rsidTr="00DF33DC">
        <w:tc>
          <w:tcPr>
            <w:tcW w:w="468" w:type="dxa"/>
          </w:tcPr>
          <w:p w:rsidR="001915A3" w:rsidRPr="001915A3" w:rsidRDefault="001915A3" w:rsidP="00DF33DC">
            <w:pPr>
              <w:jc w:val="center"/>
              <w:rPr>
                <w:b/>
                <w:sz w:val="24"/>
                <w:szCs w:val="24"/>
              </w:rPr>
            </w:pPr>
            <w:r w:rsidRPr="001915A3">
              <w:rPr>
                <w:b/>
                <w:sz w:val="24"/>
                <w:szCs w:val="24"/>
              </w:rPr>
              <w:t>4.</w:t>
            </w:r>
          </w:p>
        </w:tc>
        <w:tc>
          <w:tcPr>
            <w:tcW w:w="5436" w:type="dxa"/>
          </w:tcPr>
          <w:p w:rsidR="001915A3" w:rsidRPr="001915A3" w:rsidRDefault="001915A3" w:rsidP="00DF33DC">
            <w:pPr>
              <w:rPr>
                <w:sz w:val="24"/>
                <w:szCs w:val="24"/>
              </w:rPr>
            </w:pPr>
            <w:r w:rsidRPr="001915A3">
              <w:rPr>
                <w:sz w:val="24"/>
                <w:szCs w:val="24"/>
              </w:rPr>
              <w:t>Private Land with Status</w:t>
            </w:r>
          </w:p>
        </w:tc>
        <w:tc>
          <w:tcPr>
            <w:tcW w:w="2952" w:type="dxa"/>
          </w:tcPr>
          <w:p w:rsidR="001915A3" w:rsidRPr="001915A3" w:rsidRDefault="002823A0" w:rsidP="00173875">
            <w:pPr>
              <w:jc w:val="center"/>
              <w:rPr>
                <w:sz w:val="24"/>
                <w:szCs w:val="24"/>
              </w:rPr>
            </w:pPr>
            <w:r>
              <w:rPr>
                <w:sz w:val="24"/>
                <w:szCs w:val="24"/>
              </w:rPr>
              <w:t>490.</w:t>
            </w:r>
            <w:r w:rsidR="00173875">
              <w:rPr>
                <w:sz w:val="24"/>
                <w:szCs w:val="24"/>
              </w:rPr>
              <w:t>135</w:t>
            </w:r>
            <w:r w:rsidR="001915A3" w:rsidRPr="001915A3">
              <w:rPr>
                <w:sz w:val="24"/>
                <w:szCs w:val="24"/>
              </w:rPr>
              <w:t xml:space="preserve"> Ha</w:t>
            </w:r>
            <w:r>
              <w:rPr>
                <w:sz w:val="24"/>
                <w:szCs w:val="24"/>
              </w:rPr>
              <w:t xml:space="preserve"> (</w:t>
            </w:r>
            <w:r w:rsidR="00173875">
              <w:rPr>
                <w:sz w:val="24"/>
                <w:szCs w:val="24"/>
              </w:rPr>
              <w:t>477.923</w:t>
            </w:r>
            <w:r w:rsidR="00DC6BDF">
              <w:rPr>
                <w:sz w:val="24"/>
                <w:szCs w:val="24"/>
              </w:rPr>
              <w:t xml:space="preserve"> Ha ST Land + 12.</w:t>
            </w:r>
            <w:r w:rsidR="00173875">
              <w:rPr>
                <w:sz w:val="24"/>
                <w:szCs w:val="24"/>
              </w:rPr>
              <w:t>212</w:t>
            </w:r>
            <w:r w:rsidR="00DC6BDF">
              <w:rPr>
                <w:sz w:val="24"/>
                <w:szCs w:val="24"/>
              </w:rPr>
              <w:t xml:space="preserve"> Ha of other private land)</w:t>
            </w:r>
          </w:p>
        </w:tc>
      </w:tr>
      <w:tr w:rsidR="001915A3" w:rsidRPr="001915A3" w:rsidTr="00DF33DC">
        <w:tc>
          <w:tcPr>
            <w:tcW w:w="468" w:type="dxa"/>
          </w:tcPr>
          <w:p w:rsidR="001915A3" w:rsidRPr="001915A3" w:rsidRDefault="001915A3" w:rsidP="00DF33DC">
            <w:pPr>
              <w:jc w:val="center"/>
              <w:rPr>
                <w:b/>
                <w:sz w:val="24"/>
                <w:szCs w:val="24"/>
              </w:rPr>
            </w:pPr>
            <w:r w:rsidRPr="001915A3">
              <w:rPr>
                <w:b/>
                <w:sz w:val="24"/>
                <w:szCs w:val="24"/>
              </w:rPr>
              <w:t>5.</w:t>
            </w:r>
          </w:p>
        </w:tc>
        <w:tc>
          <w:tcPr>
            <w:tcW w:w="5436" w:type="dxa"/>
          </w:tcPr>
          <w:p w:rsidR="001915A3" w:rsidRPr="001915A3" w:rsidRDefault="001915A3" w:rsidP="00DF33DC">
            <w:pPr>
              <w:rPr>
                <w:sz w:val="24"/>
                <w:szCs w:val="24"/>
              </w:rPr>
            </w:pPr>
            <w:r w:rsidRPr="001915A3">
              <w:rPr>
                <w:sz w:val="24"/>
                <w:szCs w:val="24"/>
              </w:rPr>
              <w:t>Revenue survey details of the area</w:t>
            </w:r>
          </w:p>
        </w:tc>
        <w:tc>
          <w:tcPr>
            <w:tcW w:w="2952" w:type="dxa"/>
          </w:tcPr>
          <w:p w:rsidR="001915A3" w:rsidRPr="001915A3" w:rsidRDefault="001915A3" w:rsidP="00DF33DC">
            <w:pPr>
              <w:jc w:val="center"/>
              <w:rPr>
                <w:sz w:val="24"/>
                <w:szCs w:val="24"/>
              </w:rPr>
            </w:pPr>
            <w:r w:rsidRPr="001915A3">
              <w:rPr>
                <w:sz w:val="24"/>
                <w:szCs w:val="24"/>
              </w:rPr>
              <w:t>Refer: Land Schedule.</w:t>
            </w:r>
          </w:p>
        </w:tc>
      </w:tr>
    </w:tbl>
    <w:p w:rsidR="001915A3" w:rsidRPr="001915A3" w:rsidRDefault="001915A3" w:rsidP="001915A3"/>
    <w:sectPr w:rsidR="001915A3" w:rsidRPr="001915A3" w:rsidSect="00FD2968">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F25E56"/>
    <w:rsid w:val="00173875"/>
    <w:rsid w:val="001915A3"/>
    <w:rsid w:val="0027206C"/>
    <w:rsid w:val="002823A0"/>
    <w:rsid w:val="0039781C"/>
    <w:rsid w:val="00783065"/>
    <w:rsid w:val="0079025F"/>
    <w:rsid w:val="009F02DB"/>
    <w:rsid w:val="00DC6BDF"/>
    <w:rsid w:val="00F25E56"/>
    <w:rsid w:val="00F6512C"/>
    <w:rsid w:val="00FD29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9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5E5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F25E56"/>
    <w:pPr>
      <w:spacing w:after="0" w:line="240" w:lineRule="auto"/>
    </w:pPr>
  </w:style>
  <w:style w:type="paragraph" w:styleId="ListParagraph">
    <w:name w:val="List Paragraph"/>
    <w:basedOn w:val="Normal"/>
    <w:uiPriority w:val="34"/>
    <w:qFormat/>
    <w:rsid w:val="001915A3"/>
    <w:pPr>
      <w:ind w:left="720"/>
      <w:contextualSpacing/>
    </w:pPr>
    <w:rPr>
      <w:szCs w:val="20"/>
      <w:lang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545</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2016-10-25T11:20:00Z</dcterms:created>
  <dcterms:modified xsi:type="dcterms:W3CDTF">2016-10-26T12:06:00Z</dcterms:modified>
</cp:coreProperties>
</file>