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890"/>
        <w:gridCol w:w="2558"/>
        <w:gridCol w:w="3526"/>
        <w:gridCol w:w="3526"/>
        <w:gridCol w:w="3448"/>
      </w:tblGrid>
      <w:tr w:rsidR="007A7AAB" w:rsidRPr="001F0506" w14:paraId="14369414" w14:textId="77777777" w:rsidTr="00AD5762">
        <w:trPr>
          <w:tblHeader/>
        </w:trPr>
        <w:tc>
          <w:tcPr>
            <w:tcW w:w="319" w:type="pct"/>
          </w:tcPr>
          <w:p w14:paraId="18182885" w14:textId="77777777" w:rsidR="008C7327" w:rsidRPr="001F0506" w:rsidRDefault="008C7327" w:rsidP="00AE2213">
            <w:pPr>
              <w:jc w:val="center"/>
              <w:rPr>
                <w:b/>
                <w:szCs w:val="20"/>
              </w:rPr>
            </w:pPr>
            <w:r w:rsidRPr="001F0506">
              <w:rPr>
                <w:b/>
                <w:szCs w:val="20"/>
              </w:rPr>
              <w:t>S.No.</w:t>
            </w:r>
          </w:p>
        </w:tc>
        <w:tc>
          <w:tcPr>
            <w:tcW w:w="917" w:type="pct"/>
          </w:tcPr>
          <w:p w14:paraId="71D724D8" w14:textId="77777777" w:rsidR="008C7327" w:rsidRPr="001F0506" w:rsidRDefault="008C7327" w:rsidP="00AE2213">
            <w:pPr>
              <w:jc w:val="center"/>
              <w:rPr>
                <w:b/>
                <w:szCs w:val="20"/>
              </w:rPr>
            </w:pPr>
            <w:r w:rsidRPr="001F0506">
              <w:rPr>
                <w:b/>
                <w:szCs w:val="20"/>
              </w:rPr>
              <w:t>Clause/Section</w:t>
            </w:r>
          </w:p>
        </w:tc>
        <w:tc>
          <w:tcPr>
            <w:tcW w:w="1264" w:type="pct"/>
          </w:tcPr>
          <w:p w14:paraId="65AD6AF4" w14:textId="77777777" w:rsidR="008C7327" w:rsidRPr="001F0506" w:rsidRDefault="008C7327" w:rsidP="00AE2213">
            <w:pPr>
              <w:jc w:val="center"/>
              <w:rPr>
                <w:b/>
                <w:szCs w:val="20"/>
              </w:rPr>
            </w:pPr>
            <w:r w:rsidRPr="001F0506">
              <w:rPr>
                <w:b/>
                <w:szCs w:val="20"/>
              </w:rPr>
              <w:t xml:space="preserve">Original </w:t>
            </w:r>
            <w:r w:rsidR="00AE2213">
              <w:rPr>
                <w:b/>
                <w:szCs w:val="20"/>
              </w:rPr>
              <w:t>Clause/Section</w:t>
            </w:r>
          </w:p>
        </w:tc>
        <w:tc>
          <w:tcPr>
            <w:tcW w:w="1264" w:type="pct"/>
          </w:tcPr>
          <w:p w14:paraId="48ECEF7A" w14:textId="77777777" w:rsidR="008C7327" w:rsidRPr="001F0506" w:rsidRDefault="005D14CD" w:rsidP="00AE2213">
            <w:pPr>
              <w:jc w:val="center"/>
              <w:rPr>
                <w:b/>
                <w:szCs w:val="20"/>
              </w:rPr>
            </w:pPr>
            <w:r w:rsidRPr="001F0506">
              <w:rPr>
                <w:b/>
                <w:szCs w:val="20"/>
              </w:rPr>
              <w:t>Bidder Query</w:t>
            </w:r>
          </w:p>
        </w:tc>
        <w:tc>
          <w:tcPr>
            <w:tcW w:w="1236" w:type="pct"/>
          </w:tcPr>
          <w:p w14:paraId="44ABF72F" w14:textId="77777777" w:rsidR="008C7327" w:rsidRPr="001F0506" w:rsidRDefault="005D14CD" w:rsidP="00AE2213">
            <w:pPr>
              <w:jc w:val="center"/>
              <w:rPr>
                <w:b/>
                <w:szCs w:val="20"/>
              </w:rPr>
            </w:pPr>
            <w:r w:rsidRPr="001F0506">
              <w:rPr>
                <w:b/>
                <w:szCs w:val="20"/>
              </w:rPr>
              <w:t>Response</w:t>
            </w:r>
          </w:p>
        </w:tc>
      </w:tr>
      <w:tr w:rsidR="007A7AAB" w:rsidRPr="001F0506" w14:paraId="1CDA2DB2" w14:textId="77777777" w:rsidTr="00AD5762">
        <w:tc>
          <w:tcPr>
            <w:tcW w:w="319" w:type="pct"/>
          </w:tcPr>
          <w:p w14:paraId="0CDB7A1E" w14:textId="77777777" w:rsidR="009423CB" w:rsidRPr="004F1A7D" w:rsidRDefault="009423CB" w:rsidP="00AE2213">
            <w:pPr>
              <w:pStyle w:val="ListParagraph"/>
              <w:numPr>
                <w:ilvl w:val="0"/>
                <w:numId w:val="1"/>
              </w:numPr>
              <w:jc w:val="both"/>
              <w:rPr>
                <w:szCs w:val="20"/>
              </w:rPr>
            </w:pPr>
          </w:p>
        </w:tc>
        <w:tc>
          <w:tcPr>
            <w:tcW w:w="917" w:type="pct"/>
          </w:tcPr>
          <w:p w14:paraId="5AE882E0" w14:textId="77777777" w:rsidR="009423CB" w:rsidRPr="001F0506" w:rsidRDefault="009423CB" w:rsidP="00AE2213">
            <w:pPr>
              <w:jc w:val="both"/>
              <w:rPr>
                <w:szCs w:val="20"/>
              </w:rPr>
            </w:pPr>
          </w:p>
        </w:tc>
        <w:tc>
          <w:tcPr>
            <w:tcW w:w="1264" w:type="pct"/>
          </w:tcPr>
          <w:p w14:paraId="24F1AB23" w14:textId="77777777" w:rsidR="009423CB" w:rsidRPr="001F0506" w:rsidRDefault="009423CB" w:rsidP="00AE2213">
            <w:pPr>
              <w:jc w:val="both"/>
              <w:rPr>
                <w:szCs w:val="20"/>
              </w:rPr>
            </w:pPr>
          </w:p>
        </w:tc>
        <w:tc>
          <w:tcPr>
            <w:tcW w:w="1264" w:type="pct"/>
          </w:tcPr>
          <w:p w14:paraId="663F166F" w14:textId="77777777" w:rsidR="009423CB" w:rsidRPr="001F0506" w:rsidRDefault="009423CB" w:rsidP="00AE2213">
            <w:pPr>
              <w:jc w:val="both"/>
              <w:rPr>
                <w:szCs w:val="20"/>
              </w:rPr>
            </w:pPr>
            <w:r w:rsidRPr="001F0506">
              <w:rPr>
                <w:szCs w:val="20"/>
              </w:rPr>
              <w:t>Can operator use Single Turboprop engine aircraft for RCS Version 3?</w:t>
            </w:r>
          </w:p>
        </w:tc>
        <w:tc>
          <w:tcPr>
            <w:tcW w:w="1236" w:type="pct"/>
          </w:tcPr>
          <w:p w14:paraId="1D4C8D6C" w14:textId="77777777" w:rsidR="009423CB" w:rsidRPr="001F0506" w:rsidRDefault="00AE2C7A" w:rsidP="00AE2213">
            <w:pPr>
              <w:jc w:val="both"/>
              <w:rPr>
                <w:szCs w:val="20"/>
              </w:rPr>
            </w:pPr>
            <w:r w:rsidRPr="001F0506">
              <w:rPr>
                <w:szCs w:val="20"/>
              </w:rPr>
              <w:t>Eligibility of Single Engine Turboprop operations shall be as per guidelines issued by DGCA in this regard.</w:t>
            </w:r>
          </w:p>
        </w:tc>
      </w:tr>
      <w:tr w:rsidR="007A7AAB" w:rsidRPr="001F0506" w14:paraId="07F2124C" w14:textId="77777777" w:rsidTr="00AD5762">
        <w:trPr>
          <w:trHeight w:val="283"/>
        </w:trPr>
        <w:tc>
          <w:tcPr>
            <w:tcW w:w="319" w:type="pct"/>
          </w:tcPr>
          <w:p w14:paraId="7917C7BF" w14:textId="77777777" w:rsidR="009423CB" w:rsidRPr="004F1A7D" w:rsidRDefault="009423CB" w:rsidP="00AE2213">
            <w:pPr>
              <w:pStyle w:val="ListParagraph"/>
              <w:numPr>
                <w:ilvl w:val="0"/>
                <w:numId w:val="1"/>
              </w:numPr>
              <w:jc w:val="both"/>
              <w:rPr>
                <w:szCs w:val="20"/>
              </w:rPr>
            </w:pPr>
          </w:p>
        </w:tc>
        <w:tc>
          <w:tcPr>
            <w:tcW w:w="917" w:type="pct"/>
          </w:tcPr>
          <w:p w14:paraId="2056F289" w14:textId="77777777" w:rsidR="009423CB" w:rsidRPr="001F0506" w:rsidRDefault="009423CB" w:rsidP="00AE2213">
            <w:pPr>
              <w:jc w:val="both"/>
              <w:rPr>
                <w:szCs w:val="20"/>
              </w:rPr>
            </w:pPr>
          </w:p>
        </w:tc>
        <w:tc>
          <w:tcPr>
            <w:tcW w:w="1264" w:type="pct"/>
          </w:tcPr>
          <w:p w14:paraId="42A326E5" w14:textId="77777777" w:rsidR="009423CB" w:rsidRPr="001F0506" w:rsidRDefault="009423CB" w:rsidP="00AE2213">
            <w:pPr>
              <w:jc w:val="both"/>
              <w:rPr>
                <w:szCs w:val="20"/>
              </w:rPr>
            </w:pPr>
          </w:p>
        </w:tc>
        <w:tc>
          <w:tcPr>
            <w:tcW w:w="1264" w:type="pct"/>
          </w:tcPr>
          <w:p w14:paraId="0817F0B8" w14:textId="77777777" w:rsidR="009423CB" w:rsidRPr="001F0506" w:rsidRDefault="009423CB" w:rsidP="00AE2213">
            <w:pPr>
              <w:jc w:val="both"/>
              <w:rPr>
                <w:szCs w:val="20"/>
              </w:rPr>
            </w:pPr>
            <w:r w:rsidRPr="001F0506">
              <w:rPr>
                <w:szCs w:val="20"/>
              </w:rPr>
              <w:t>Please clarify and provide confirmation that the seating capacity of nine (9) passenger seats or less is allowed for Category 1A?</w:t>
            </w:r>
          </w:p>
        </w:tc>
        <w:tc>
          <w:tcPr>
            <w:tcW w:w="1236" w:type="pct"/>
          </w:tcPr>
          <w:p w14:paraId="197A67F0" w14:textId="77777777" w:rsidR="006060BF" w:rsidRPr="001F0506" w:rsidRDefault="00F15E8F" w:rsidP="002779C0">
            <w:pPr>
              <w:jc w:val="both"/>
              <w:rPr>
                <w:szCs w:val="20"/>
              </w:rPr>
            </w:pPr>
            <w:r>
              <w:rPr>
                <w:szCs w:val="20"/>
              </w:rPr>
              <w:t xml:space="preserve">Please refer to </w:t>
            </w:r>
            <w:r w:rsidR="002779C0">
              <w:rPr>
                <w:szCs w:val="20"/>
              </w:rPr>
              <w:t>section</w:t>
            </w:r>
            <w:r>
              <w:rPr>
                <w:szCs w:val="20"/>
              </w:rPr>
              <w:t xml:space="preserve"> 2.4.1 of the Scheme </w:t>
            </w:r>
            <w:r w:rsidR="002779C0">
              <w:rPr>
                <w:szCs w:val="20"/>
              </w:rPr>
              <w:t>document</w:t>
            </w:r>
          </w:p>
        </w:tc>
      </w:tr>
      <w:tr w:rsidR="007A7AAB" w:rsidRPr="001F0506" w14:paraId="065AE74B" w14:textId="77777777" w:rsidTr="00AD5762">
        <w:tc>
          <w:tcPr>
            <w:tcW w:w="319" w:type="pct"/>
          </w:tcPr>
          <w:p w14:paraId="6CB4923F" w14:textId="77777777" w:rsidR="009423CB" w:rsidRPr="004F1A7D" w:rsidRDefault="009423CB" w:rsidP="00AE2213">
            <w:pPr>
              <w:pStyle w:val="ListParagraph"/>
              <w:numPr>
                <w:ilvl w:val="0"/>
                <w:numId w:val="1"/>
              </w:numPr>
              <w:jc w:val="both"/>
              <w:rPr>
                <w:szCs w:val="20"/>
              </w:rPr>
            </w:pPr>
          </w:p>
        </w:tc>
        <w:tc>
          <w:tcPr>
            <w:tcW w:w="917" w:type="pct"/>
          </w:tcPr>
          <w:p w14:paraId="665B7445" w14:textId="77777777" w:rsidR="009423CB" w:rsidRPr="001F0506" w:rsidRDefault="009423CB" w:rsidP="00AE2213">
            <w:pPr>
              <w:jc w:val="both"/>
              <w:rPr>
                <w:szCs w:val="20"/>
              </w:rPr>
            </w:pPr>
          </w:p>
        </w:tc>
        <w:tc>
          <w:tcPr>
            <w:tcW w:w="1264" w:type="pct"/>
          </w:tcPr>
          <w:p w14:paraId="5D885ECB" w14:textId="77777777" w:rsidR="009423CB" w:rsidRPr="001F0506" w:rsidRDefault="009423CB" w:rsidP="00AE2213">
            <w:pPr>
              <w:jc w:val="both"/>
              <w:rPr>
                <w:szCs w:val="20"/>
              </w:rPr>
            </w:pPr>
          </w:p>
        </w:tc>
        <w:tc>
          <w:tcPr>
            <w:tcW w:w="1264" w:type="pct"/>
          </w:tcPr>
          <w:p w14:paraId="53A988E2" w14:textId="77777777" w:rsidR="009423CB" w:rsidRPr="001F0506" w:rsidRDefault="009423CB" w:rsidP="00AE2213">
            <w:pPr>
              <w:jc w:val="both"/>
              <w:rPr>
                <w:szCs w:val="20"/>
              </w:rPr>
            </w:pPr>
            <w:r w:rsidRPr="001F0506">
              <w:rPr>
                <w:szCs w:val="20"/>
              </w:rPr>
              <w:t>Does “Tourism Routes” and “NER Routes” are con</w:t>
            </w:r>
            <w:r w:rsidR="004844D0" w:rsidRPr="001F0506">
              <w:rPr>
                <w:szCs w:val="20"/>
              </w:rPr>
              <w:t>sidered as Priority RCS routes?</w:t>
            </w:r>
          </w:p>
          <w:p w14:paraId="29F51899" w14:textId="77777777" w:rsidR="004844D0" w:rsidRPr="001F0506" w:rsidRDefault="004844D0" w:rsidP="00AE2213">
            <w:pPr>
              <w:jc w:val="both"/>
              <w:rPr>
                <w:szCs w:val="20"/>
              </w:rPr>
            </w:pPr>
          </w:p>
          <w:p w14:paraId="3ABD7EE6" w14:textId="77777777" w:rsidR="009423CB" w:rsidRPr="001F0506" w:rsidRDefault="009423CB" w:rsidP="00AE2213">
            <w:pPr>
              <w:jc w:val="both"/>
              <w:rPr>
                <w:szCs w:val="20"/>
              </w:rPr>
            </w:pPr>
            <w:r w:rsidRPr="001F0506">
              <w:rPr>
                <w:szCs w:val="20"/>
              </w:rPr>
              <w:t>According to chapter 3.17.2.1 of RSC Version3, Tourism Routes are a routes given the highest priority.</w:t>
            </w:r>
          </w:p>
        </w:tc>
        <w:tc>
          <w:tcPr>
            <w:tcW w:w="1236" w:type="pct"/>
          </w:tcPr>
          <w:p w14:paraId="12BA04D1" w14:textId="77777777" w:rsidR="009423CB" w:rsidRPr="001F0506" w:rsidRDefault="00762970" w:rsidP="00AE2213">
            <w:pPr>
              <w:jc w:val="both"/>
              <w:rPr>
                <w:szCs w:val="20"/>
              </w:rPr>
            </w:pPr>
            <w:r>
              <w:rPr>
                <w:szCs w:val="20"/>
              </w:rPr>
              <w:t xml:space="preserve">Only such </w:t>
            </w:r>
            <w:r w:rsidRPr="001F0506">
              <w:rPr>
                <w:szCs w:val="20"/>
              </w:rPr>
              <w:t xml:space="preserve">NER Routes </w:t>
            </w:r>
            <w:r>
              <w:rPr>
                <w:szCs w:val="20"/>
              </w:rPr>
              <w:t xml:space="preserve">and Tourism Routes which satisfy the definition of </w:t>
            </w:r>
            <w:r w:rsidRPr="001F0506">
              <w:rPr>
                <w:szCs w:val="20"/>
              </w:rPr>
              <w:t xml:space="preserve">Priority RCS Routes </w:t>
            </w:r>
            <w:r>
              <w:rPr>
                <w:szCs w:val="20"/>
              </w:rPr>
              <w:t>shall be considered as so.</w:t>
            </w:r>
          </w:p>
          <w:p w14:paraId="05576F71" w14:textId="77777777" w:rsidR="00D82589" w:rsidRPr="001F0506" w:rsidRDefault="002779C0" w:rsidP="00762970">
            <w:pPr>
              <w:jc w:val="both"/>
              <w:rPr>
                <w:szCs w:val="20"/>
              </w:rPr>
            </w:pPr>
            <w:r>
              <w:rPr>
                <w:szCs w:val="20"/>
              </w:rPr>
              <w:t xml:space="preserve">Section </w:t>
            </w:r>
            <w:r w:rsidR="00762970">
              <w:rPr>
                <w:szCs w:val="20"/>
              </w:rPr>
              <w:t>3.17.2.1 only defines the priority of such routes for the purpose of considering various proposals for award</w:t>
            </w:r>
            <w:r w:rsidR="00D82589" w:rsidRPr="001F0506">
              <w:rPr>
                <w:szCs w:val="20"/>
              </w:rPr>
              <w:t>.</w:t>
            </w:r>
          </w:p>
        </w:tc>
      </w:tr>
      <w:tr w:rsidR="007A7AAB" w:rsidRPr="001F0506" w14:paraId="587BE8DD" w14:textId="77777777" w:rsidTr="00AD5762">
        <w:tc>
          <w:tcPr>
            <w:tcW w:w="319" w:type="pct"/>
          </w:tcPr>
          <w:p w14:paraId="6867E649" w14:textId="77777777" w:rsidR="009423CB" w:rsidRPr="004F1A7D" w:rsidRDefault="009423CB" w:rsidP="00AE2213">
            <w:pPr>
              <w:pStyle w:val="ListParagraph"/>
              <w:numPr>
                <w:ilvl w:val="0"/>
                <w:numId w:val="1"/>
              </w:numPr>
              <w:jc w:val="both"/>
              <w:rPr>
                <w:szCs w:val="20"/>
              </w:rPr>
            </w:pPr>
          </w:p>
        </w:tc>
        <w:tc>
          <w:tcPr>
            <w:tcW w:w="917" w:type="pct"/>
          </w:tcPr>
          <w:p w14:paraId="74FA67A4" w14:textId="77777777" w:rsidR="009423CB" w:rsidRPr="001F0506" w:rsidRDefault="009423CB" w:rsidP="00AE2213">
            <w:pPr>
              <w:jc w:val="both"/>
              <w:rPr>
                <w:szCs w:val="20"/>
              </w:rPr>
            </w:pPr>
          </w:p>
        </w:tc>
        <w:tc>
          <w:tcPr>
            <w:tcW w:w="1264" w:type="pct"/>
          </w:tcPr>
          <w:p w14:paraId="4566F8B6" w14:textId="77777777" w:rsidR="009423CB" w:rsidRPr="001F0506" w:rsidRDefault="009423CB" w:rsidP="00AE2213">
            <w:pPr>
              <w:jc w:val="both"/>
              <w:rPr>
                <w:szCs w:val="20"/>
              </w:rPr>
            </w:pPr>
          </w:p>
        </w:tc>
        <w:tc>
          <w:tcPr>
            <w:tcW w:w="1264" w:type="pct"/>
          </w:tcPr>
          <w:p w14:paraId="1A603AF5" w14:textId="77777777" w:rsidR="009423CB" w:rsidRPr="001F0506" w:rsidRDefault="009423CB" w:rsidP="00AE2213">
            <w:pPr>
              <w:jc w:val="both"/>
              <w:rPr>
                <w:szCs w:val="20"/>
              </w:rPr>
            </w:pPr>
            <w:r w:rsidRPr="001F0506">
              <w:rPr>
                <w:szCs w:val="20"/>
              </w:rPr>
              <w:t>Is Single Engine Aircraft allowed for Seaplane Operations under RCS Version 3?</w:t>
            </w:r>
          </w:p>
        </w:tc>
        <w:tc>
          <w:tcPr>
            <w:tcW w:w="1236" w:type="pct"/>
          </w:tcPr>
          <w:p w14:paraId="78C27E80" w14:textId="77777777" w:rsidR="009423CB" w:rsidRPr="001F0506" w:rsidRDefault="00FE030D" w:rsidP="00AE2213">
            <w:pPr>
              <w:jc w:val="both"/>
              <w:rPr>
                <w:szCs w:val="20"/>
              </w:rPr>
            </w:pPr>
            <w:r w:rsidRPr="001F0506">
              <w:rPr>
                <w:szCs w:val="20"/>
              </w:rPr>
              <w:t>Eligibilit</w:t>
            </w:r>
            <w:r w:rsidR="00AE2C7A" w:rsidRPr="001F0506">
              <w:rPr>
                <w:szCs w:val="20"/>
              </w:rPr>
              <w:t>y of Single Engine Seaplane operations shall be as per guidelines issued by DGCA in this regard.</w:t>
            </w:r>
          </w:p>
        </w:tc>
      </w:tr>
      <w:tr w:rsidR="007A7AAB" w:rsidRPr="001F0506" w14:paraId="18E89313" w14:textId="77777777" w:rsidTr="00AD5762">
        <w:tc>
          <w:tcPr>
            <w:tcW w:w="319" w:type="pct"/>
          </w:tcPr>
          <w:p w14:paraId="24A14393" w14:textId="77777777" w:rsidR="009423CB" w:rsidRPr="004F1A7D" w:rsidRDefault="009423CB" w:rsidP="00AE2213">
            <w:pPr>
              <w:pStyle w:val="ListParagraph"/>
              <w:numPr>
                <w:ilvl w:val="0"/>
                <w:numId w:val="1"/>
              </w:numPr>
              <w:jc w:val="both"/>
              <w:rPr>
                <w:szCs w:val="20"/>
              </w:rPr>
            </w:pPr>
          </w:p>
        </w:tc>
        <w:tc>
          <w:tcPr>
            <w:tcW w:w="917" w:type="pct"/>
          </w:tcPr>
          <w:p w14:paraId="59AA1759" w14:textId="77777777" w:rsidR="009423CB" w:rsidRPr="001F0506" w:rsidRDefault="00945FE5" w:rsidP="00AE2213">
            <w:pPr>
              <w:jc w:val="both"/>
              <w:rPr>
                <w:szCs w:val="20"/>
              </w:rPr>
            </w:pPr>
            <w:r w:rsidRPr="001F0506">
              <w:rPr>
                <w:szCs w:val="20"/>
              </w:rPr>
              <w:t xml:space="preserve">Clause 1.3.1.1 </w:t>
            </w:r>
            <w:r w:rsidR="009423CB" w:rsidRPr="001F0506">
              <w:rPr>
                <w:szCs w:val="20"/>
              </w:rPr>
              <w:t>(Guiding Principles of the Scheme)</w:t>
            </w:r>
          </w:p>
          <w:p w14:paraId="6D4E8CF8" w14:textId="77777777" w:rsidR="009423CB" w:rsidRPr="001F0506" w:rsidRDefault="009423CB" w:rsidP="00AE2213">
            <w:pPr>
              <w:jc w:val="both"/>
              <w:rPr>
                <w:szCs w:val="20"/>
              </w:rPr>
            </w:pPr>
            <w:r w:rsidRPr="001F0506">
              <w:rPr>
                <w:szCs w:val="20"/>
              </w:rPr>
              <w:t>Clause 2.1.2.4</w:t>
            </w:r>
            <w:r w:rsidR="00945FE5" w:rsidRPr="001F0506">
              <w:rPr>
                <w:szCs w:val="20"/>
              </w:rPr>
              <w:t xml:space="preserve"> </w:t>
            </w:r>
            <w:r w:rsidRPr="001F0506">
              <w:rPr>
                <w:szCs w:val="20"/>
              </w:rPr>
              <w:t>(Additional Concessions by State Government)</w:t>
            </w:r>
          </w:p>
        </w:tc>
        <w:tc>
          <w:tcPr>
            <w:tcW w:w="1264" w:type="pct"/>
          </w:tcPr>
          <w:p w14:paraId="7982E58D" w14:textId="77777777" w:rsidR="009423CB" w:rsidRPr="001F0506" w:rsidRDefault="009423CB" w:rsidP="00AE2213">
            <w:pPr>
              <w:jc w:val="both"/>
              <w:rPr>
                <w:szCs w:val="20"/>
              </w:rPr>
            </w:pPr>
            <w:r w:rsidRPr="001F0506">
              <w:rPr>
                <w:szCs w:val="20"/>
              </w:rPr>
              <w:t>“1.3.1.1. RCS is accordingly to be made operational only in States and at airports/helipads Water Aerodromes (irrespective of ownership by AAI / State Governments / private entities / Ministry of Defence, Government of India) which demonstrate their commitment and support to regional air transport operations by providing concessions / support as required under the Scheme.”</w:t>
            </w:r>
          </w:p>
          <w:p w14:paraId="2DAD3BF3" w14:textId="77777777" w:rsidR="009423CB" w:rsidRPr="001F0506" w:rsidRDefault="009423CB" w:rsidP="00AE2213">
            <w:pPr>
              <w:jc w:val="both"/>
              <w:rPr>
                <w:szCs w:val="20"/>
              </w:rPr>
            </w:pPr>
          </w:p>
          <w:p w14:paraId="69E19824" w14:textId="77777777" w:rsidR="009423CB" w:rsidRPr="001F0506" w:rsidRDefault="009423CB" w:rsidP="00AE2213">
            <w:pPr>
              <w:jc w:val="both"/>
              <w:rPr>
                <w:szCs w:val="20"/>
              </w:rPr>
            </w:pPr>
            <w:r w:rsidRPr="001F0506">
              <w:rPr>
                <w:szCs w:val="20"/>
              </w:rPr>
              <w:t>“2.1.2.4. State Governments are also encouraged to also consider extending any additional incentives like underwriting of passenger seats to encourage operators / additionally support Selected Airline Operators in undertaking operations under this Scheme….”</w:t>
            </w:r>
          </w:p>
        </w:tc>
        <w:tc>
          <w:tcPr>
            <w:tcW w:w="1264" w:type="pct"/>
          </w:tcPr>
          <w:p w14:paraId="0E968622" w14:textId="77777777" w:rsidR="006B30E7" w:rsidRPr="001F0506" w:rsidRDefault="006B30E7" w:rsidP="00AE2213">
            <w:pPr>
              <w:jc w:val="both"/>
              <w:rPr>
                <w:szCs w:val="20"/>
              </w:rPr>
            </w:pPr>
            <w:r w:rsidRPr="001F0506">
              <w:rPr>
                <w:szCs w:val="20"/>
              </w:rPr>
              <w:lastRenderedPageBreak/>
              <w:t>The entire premise of the RCS is built on the support/concessions to be provided by the Central Government, State Government and the Airport Operators, as applicable.</w:t>
            </w:r>
          </w:p>
          <w:p w14:paraId="3FA46CCA" w14:textId="77777777" w:rsidR="006B30E7" w:rsidRPr="001F0506" w:rsidRDefault="006B30E7" w:rsidP="00AE2213">
            <w:pPr>
              <w:jc w:val="both"/>
              <w:rPr>
                <w:szCs w:val="20"/>
              </w:rPr>
            </w:pPr>
          </w:p>
          <w:p w14:paraId="21EE6231" w14:textId="77777777" w:rsidR="006B30E7" w:rsidRPr="001F0506" w:rsidRDefault="006B30E7" w:rsidP="00AE2213">
            <w:pPr>
              <w:jc w:val="both"/>
              <w:rPr>
                <w:szCs w:val="20"/>
              </w:rPr>
            </w:pPr>
            <w:r w:rsidRPr="001F0506">
              <w:rPr>
                <w:szCs w:val="20"/>
              </w:rPr>
              <w:t xml:space="preserve">The Bidders, evaluate and make their proposals basis the support/concessions provided under the RCS. In case, any support is withdrawn or diluted, it may adversely impact the </w:t>
            </w:r>
            <w:r w:rsidRPr="001F0506">
              <w:rPr>
                <w:szCs w:val="20"/>
              </w:rPr>
              <w:lastRenderedPageBreak/>
              <w:t>financial viability of the bidder. Hence, it is imperative that the bidders are provided the commitment by respective State Government and airport operators.</w:t>
            </w:r>
          </w:p>
          <w:p w14:paraId="5139BF5A" w14:textId="77777777" w:rsidR="006B30E7" w:rsidRPr="001F0506" w:rsidRDefault="006B30E7" w:rsidP="00AE2213">
            <w:pPr>
              <w:jc w:val="both"/>
              <w:rPr>
                <w:szCs w:val="20"/>
              </w:rPr>
            </w:pPr>
          </w:p>
          <w:p w14:paraId="2F6EB976" w14:textId="77777777" w:rsidR="009423CB" w:rsidRPr="001F0506" w:rsidRDefault="006B30E7" w:rsidP="00AE2213">
            <w:pPr>
              <w:jc w:val="both"/>
              <w:rPr>
                <w:szCs w:val="20"/>
              </w:rPr>
            </w:pPr>
            <w:r w:rsidRPr="001F0506">
              <w:rPr>
                <w:szCs w:val="20"/>
              </w:rPr>
              <w:t>Further, the timeliness of the intimation to bidder about the withdrawal/dilution or any additional incentive to be provided is critical to the entire bid process. Accordingly, any such information should be informed to be bidders prior to the last date of submission of proposals.</w:t>
            </w:r>
          </w:p>
        </w:tc>
        <w:tc>
          <w:tcPr>
            <w:tcW w:w="1236" w:type="pct"/>
          </w:tcPr>
          <w:p w14:paraId="45CDAE92" w14:textId="77777777" w:rsidR="008F2DB7" w:rsidRDefault="009423CB" w:rsidP="00AE2213">
            <w:pPr>
              <w:jc w:val="both"/>
              <w:rPr>
                <w:szCs w:val="20"/>
              </w:rPr>
            </w:pPr>
            <w:r w:rsidRPr="001F0506">
              <w:rPr>
                <w:szCs w:val="20"/>
              </w:rPr>
              <w:lastRenderedPageBreak/>
              <w:t xml:space="preserve">The Implementing Agency shall </w:t>
            </w:r>
            <w:r w:rsidR="00AD39B5">
              <w:rPr>
                <w:szCs w:val="20"/>
              </w:rPr>
              <w:t xml:space="preserve">provide any </w:t>
            </w:r>
            <w:r w:rsidR="008F2DB7">
              <w:rPr>
                <w:szCs w:val="20"/>
              </w:rPr>
              <w:t>information related to the withdrawal</w:t>
            </w:r>
            <w:r w:rsidR="00AD39B5">
              <w:rPr>
                <w:szCs w:val="20"/>
              </w:rPr>
              <w:t xml:space="preserve"> of support </w:t>
            </w:r>
            <w:r w:rsidR="008F2DB7">
              <w:rPr>
                <w:szCs w:val="20"/>
              </w:rPr>
              <w:t>mandatory under RCS prior to bid submission.</w:t>
            </w:r>
          </w:p>
          <w:p w14:paraId="7EAEF48C" w14:textId="77777777" w:rsidR="00F32F4D" w:rsidRPr="001F0506" w:rsidRDefault="009423CB" w:rsidP="008F2DB7">
            <w:pPr>
              <w:jc w:val="both"/>
              <w:rPr>
                <w:szCs w:val="20"/>
              </w:rPr>
            </w:pPr>
            <w:r w:rsidRPr="001F0506">
              <w:rPr>
                <w:szCs w:val="20"/>
              </w:rPr>
              <w:t>Additional benefits are the prerogative of the individual State Governments. While the Scheme encourages such benefits, it is beyond the scope of the Scheme to monitor the availability such benefits.</w:t>
            </w:r>
            <w:r w:rsidR="008F2DB7">
              <w:rPr>
                <w:szCs w:val="20"/>
              </w:rPr>
              <w:t xml:space="preserve"> </w:t>
            </w:r>
            <w:r w:rsidR="00F32F4D" w:rsidRPr="001F0506">
              <w:rPr>
                <w:szCs w:val="20"/>
              </w:rPr>
              <w:t>Applican</w:t>
            </w:r>
            <w:r w:rsidR="00484A76" w:rsidRPr="001F0506">
              <w:rPr>
                <w:szCs w:val="20"/>
              </w:rPr>
              <w:t>ts are permitted</w:t>
            </w:r>
            <w:r w:rsidR="00C67076" w:rsidRPr="001F0506">
              <w:rPr>
                <w:szCs w:val="20"/>
              </w:rPr>
              <w:t xml:space="preserve"> to </w:t>
            </w:r>
            <w:r w:rsidR="00C67076" w:rsidRPr="001F0506">
              <w:rPr>
                <w:szCs w:val="20"/>
              </w:rPr>
              <w:lastRenderedPageBreak/>
              <w:t xml:space="preserve">pursue separate </w:t>
            </w:r>
            <w:r w:rsidR="00F32F4D" w:rsidRPr="001F0506">
              <w:rPr>
                <w:szCs w:val="20"/>
              </w:rPr>
              <w:t>mutual agreements with the respective State Governments for additional benefi</w:t>
            </w:r>
            <w:r w:rsidR="00652999" w:rsidRPr="001F0506">
              <w:rPr>
                <w:szCs w:val="20"/>
              </w:rPr>
              <w:t>ts.</w:t>
            </w:r>
          </w:p>
        </w:tc>
      </w:tr>
      <w:tr w:rsidR="007A7AAB" w:rsidRPr="001F0506" w14:paraId="17AEA42C" w14:textId="77777777" w:rsidTr="00AD5762">
        <w:tc>
          <w:tcPr>
            <w:tcW w:w="319" w:type="pct"/>
          </w:tcPr>
          <w:p w14:paraId="2D5F0F41" w14:textId="77777777" w:rsidR="009423CB" w:rsidRPr="004F1A7D" w:rsidRDefault="009423CB" w:rsidP="00AE2213">
            <w:pPr>
              <w:pStyle w:val="ListParagraph"/>
              <w:numPr>
                <w:ilvl w:val="0"/>
                <w:numId w:val="1"/>
              </w:numPr>
              <w:jc w:val="both"/>
              <w:rPr>
                <w:szCs w:val="20"/>
              </w:rPr>
            </w:pPr>
          </w:p>
        </w:tc>
        <w:tc>
          <w:tcPr>
            <w:tcW w:w="917" w:type="pct"/>
          </w:tcPr>
          <w:p w14:paraId="32D8F1CD" w14:textId="77777777" w:rsidR="009423CB" w:rsidRPr="001F0506" w:rsidRDefault="00945FE5" w:rsidP="00AE2213">
            <w:pPr>
              <w:jc w:val="both"/>
              <w:rPr>
                <w:szCs w:val="20"/>
              </w:rPr>
            </w:pPr>
            <w:r w:rsidRPr="001F0506">
              <w:rPr>
                <w:szCs w:val="20"/>
              </w:rPr>
              <w:t xml:space="preserve">3.7.3 </w:t>
            </w:r>
            <w:r w:rsidR="009423CB" w:rsidRPr="001F0506">
              <w:rPr>
                <w:szCs w:val="20"/>
              </w:rPr>
              <w:t>(Identification of RCS Routes as part of Initial Proposal)</w:t>
            </w:r>
          </w:p>
        </w:tc>
        <w:tc>
          <w:tcPr>
            <w:tcW w:w="1264" w:type="pct"/>
          </w:tcPr>
          <w:p w14:paraId="47C1205C" w14:textId="77777777" w:rsidR="009423CB" w:rsidRPr="001F0506" w:rsidRDefault="009423CB" w:rsidP="00AE2213">
            <w:pPr>
              <w:jc w:val="both"/>
              <w:rPr>
                <w:szCs w:val="20"/>
              </w:rPr>
            </w:pPr>
            <w:r w:rsidRPr="001F0506">
              <w:rPr>
                <w:szCs w:val="20"/>
              </w:rPr>
              <w:t xml:space="preserve">“3.7.3 The Implementing Agency shall finalise and declare the list of RCS Route(s) as part of Individual Route Proposal(s) or Network Proposal(s) against which Counter Proposals shall be invited. Such assessment shall be based on various parameters such as the availability of funds, readiness of the airport, priority of routes etc. Decision of the Implementing Agency in this regard shall be final and binding on all parties. At the time of inviting Counter Proposals, the Implementing Agency shall consider an airport / Water Aerodrome proposed as part of </w:t>
            </w:r>
            <w:r w:rsidRPr="001F0506">
              <w:rPr>
                <w:szCs w:val="20"/>
              </w:rPr>
              <w:lastRenderedPageBreak/>
              <w:t>Initial Proposal as RCS Airport / RCS Water Aerodrome even if the respective State Government has not extended the concessions required under the Scheme, provided such airport / Water Aerodrome satisfies all other requirements under the Scheme to be qualified as a RCS Airport / RCS Water Aerodrome. Based on the Initial Proposal, MoCA shall approach the respective State Government for providing benefits/concessions specified under the Scheme. In the event that the respective State Government does not notify the benefits/concessions specified under the Scheme, the proposed RCS Route shall not be considered for further stages of bidding process”</w:t>
            </w:r>
          </w:p>
        </w:tc>
        <w:tc>
          <w:tcPr>
            <w:tcW w:w="1264" w:type="pct"/>
          </w:tcPr>
          <w:p w14:paraId="57034FEC" w14:textId="77777777" w:rsidR="009B1760" w:rsidRPr="001F0506" w:rsidRDefault="009B1760" w:rsidP="00AE2213">
            <w:pPr>
              <w:jc w:val="both"/>
              <w:rPr>
                <w:szCs w:val="20"/>
              </w:rPr>
            </w:pPr>
            <w:r w:rsidRPr="001F0506">
              <w:rPr>
                <w:szCs w:val="20"/>
              </w:rPr>
              <w:lastRenderedPageBreak/>
              <w:t>It is mentioned that assessment of RCS Routes shall be based on various parameters such as the availability of funds, readiness of the airport, priority of routes etc. It is also mentioned that based on the Initial Proposal, MoCA shall approach the respective State Government for providing benefits/concessions specified under the Scheme.</w:t>
            </w:r>
          </w:p>
          <w:p w14:paraId="351DFD28" w14:textId="77777777" w:rsidR="009B1760" w:rsidRPr="001F0506" w:rsidRDefault="009B1760" w:rsidP="00AE2213">
            <w:pPr>
              <w:jc w:val="both"/>
              <w:rPr>
                <w:szCs w:val="20"/>
              </w:rPr>
            </w:pPr>
          </w:p>
          <w:p w14:paraId="5A85BB00" w14:textId="77777777" w:rsidR="009B1760" w:rsidRPr="001F0506" w:rsidRDefault="009B1760" w:rsidP="00AE2213">
            <w:pPr>
              <w:jc w:val="both"/>
              <w:rPr>
                <w:szCs w:val="20"/>
              </w:rPr>
            </w:pPr>
            <w:r w:rsidRPr="001F0506">
              <w:rPr>
                <w:szCs w:val="20"/>
              </w:rPr>
              <w:t>Please clarify:</w:t>
            </w:r>
          </w:p>
          <w:p w14:paraId="5763D62D" w14:textId="77777777" w:rsidR="009B1760" w:rsidRPr="001F0506" w:rsidRDefault="009B1760" w:rsidP="00AE2213">
            <w:pPr>
              <w:jc w:val="both"/>
              <w:rPr>
                <w:szCs w:val="20"/>
              </w:rPr>
            </w:pPr>
          </w:p>
          <w:p w14:paraId="2C1C5AC2" w14:textId="77777777" w:rsidR="009B1760" w:rsidRPr="001F0506" w:rsidRDefault="009B1760" w:rsidP="00AE2213">
            <w:pPr>
              <w:jc w:val="both"/>
              <w:rPr>
                <w:szCs w:val="20"/>
              </w:rPr>
            </w:pPr>
            <w:r w:rsidRPr="001F0506">
              <w:rPr>
                <w:szCs w:val="20"/>
              </w:rPr>
              <w:t>(a)</w:t>
            </w:r>
            <w:r w:rsidRPr="001F0506">
              <w:rPr>
                <w:szCs w:val="20"/>
              </w:rPr>
              <w:tab/>
              <w:t xml:space="preserve">Are the benefits to be provided by the State Government presently mentioned under the RCS only </w:t>
            </w:r>
            <w:r w:rsidRPr="001F0506">
              <w:rPr>
                <w:szCs w:val="20"/>
              </w:rPr>
              <w:lastRenderedPageBreak/>
              <w:t>tentative? If MoCA will approach the State Governments only after receipt of Initial Proposals, are the benefits to be provided by the State Government (as presently mentioned under RCS) liable to be changed?</w:t>
            </w:r>
          </w:p>
          <w:p w14:paraId="56D29938" w14:textId="77777777" w:rsidR="009B1760" w:rsidRPr="001F0506" w:rsidRDefault="009B1760" w:rsidP="00AE2213">
            <w:pPr>
              <w:jc w:val="both"/>
              <w:rPr>
                <w:szCs w:val="20"/>
              </w:rPr>
            </w:pPr>
            <w:r w:rsidRPr="001F0506">
              <w:rPr>
                <w:szCs w:val="20"/>
              </w:rPr>
              <w:t>(b)</w:t>
            </w:r>
            <w:r w:rsidRPr="001F0506">
              <w:rPr>
                <w:szCs w:val="20"/>
              </w:rPr>
              <w:tab/>
              <w:t>Are the benefits/concessions mentioned under RCS, be required to be separately notified by Central and State Government. If yes, then such benefits shall be deemed to be conditions precedent for entering into Selected Airline Operator Agreement?</w:t>
            </w:r>
          </w:p>
          <w:p w14:paraId="684CE3E4" w14:textId="77777777" w:rsidR="009423CB" w:rsidRPr="001F0506" w:rsidRDefault="009B1760" w:rsidP="00AE2213">
            <w:pPr>
              <w:jc w:val="both"/>
              <w:rPr>
                <w:szCs w:val="20"/>
              </w:rPr>
            </w:pPr>
            <w:r w:rsidRPr="001F0506">
              <w:rPr>
                <w:szCs w:val="20"/>
              </w:rPr>
              <w:t>(c)</w:t>
            </w:r>
            <w:r w:rsidRPr="001F0506">
              <w:rPr>
                <w:szCs w:val="20"/>
              </w:rPr>
              <w:tab/>
              <w:t>How will the readiness of airports be assessed/intimated? Will the Implementing Agency be informing the readiness of the airports?</w:t>
            </w:r>
          </w:p>
        </w:tc>
        <w:tc>
          <w:tcPr>
            <w:tcW w:w="1236" w:type="pct"/>
          </w:tcPr>
          <w:p w14:paraId="68CF86E7" w14:textId="77777777" w:rsidR="00792AB3" w:rsidRDefault="00792AB3" w:rsidP="00792AB3">
            <w:pPr>
              <w:jc w:val="both"/>
              <w:rPr>
                <w:szCs w:val="20"/>
              </w:rPr>
            </w:pPr>
            <w:r>
              <w:rPr>
                <w:szCs w:val="20"/>
              </w:rPr>
              <w:lastRenderedPageBreak/>
              <w:t xml:space="preserve">Concessions provided by the state government mandatory under the scheme are already listed as part of the scheme document. </w:t>
            </w:r>
            <w:r w:rsidRPr="001F0506">
              <w:rPr>
                <w:szCs w:val="20"/>
              </w:rPr>
              <w:t xml:space="preserve">The Implementing Agency shall </w:t>
            </w:r>
            <w:r>
              <w:rPr>
                <w:szCs w:val="20"/>
              </w:rPr>
              <w:t>provide any information related to the withdrawal of support mandatory under RCS prior to bid submission.</w:t>
            </w:r>
          </w:p>
          <w:p w14:paraId="7C774D64" w14:textId="77777777" w:rsidR="00792AB3" w:rsidRDefault="00792AB3" w:rsidP="00792AB3">
            <w:pPr>
              <w:jc w:val="both"/>
              <w:rPr>
                <w:szCs w:val="20"/>
              </w:rPr>
            </w:pPr>
          </w:p>
          <w:p w14:paraId="07E0F0BD" w14:textId="77777777" w:rsidR="00306B90" w:rsidRPr="001F0506" w:rsidRDefault="00517C2E" w:rsidP="00AE2213">
            <w:pPr>
              <w:jc w:val="both"/>
              <w:rPr>
                <w:szCs w:val="20"/>
              </w:rPr>
            </w:pPr>
            <w:r w:rsidRPr="001F0506">
              <w:rPr>
                <w:szCs w:val="20"/>
              </w:rPr>
              <w:t xml:space="preserve">The readiness of the airports shall be </w:t>
            </w:r>
            <w:r w:rsidR="00306B90" w:rsidRPr="001F0506">
              <w:rPr>
                <w:szCs w:val="20"/>
              </w:rPr>
              <w:t>determined as per technical feasibility assessment conducted by the Implementing Agency.</w:t>
            </w:r>
          </w:p>
          <w:p w14:paraId="5B803C6E" w14:textId="77777777" w:rsidR="00C32191" w:rsidRPr="001F0506" w:rsidRDefault="00C32191" w:rsidP="00AE2213">
            <w:pPr>
              <w:jc w:val="both"/>
              <w:rPr>
                <w:szCs w:val="20"/>
              </w:rPr>
            </w:pPr>
          </w:p>
          <w:p w14:paraId="619B2386" w14:textId="77777777" w:rsidR="00517C2E" w:rsidRPr="001F0506" w:rsidRDefault="00306B90" w:rsidP="00792AB3">
            <w:pPr>
              <w:jc w:val="both"/>
              <w:rPr>
                <w:szCs w:val="20"/>
              </w:rPr>
            </w:pPr>
            <w:r w:rsidRPr="001F0506">
              <w:rPr>
                <w:szCs w:val="20"/>
              </w:rPr>
              <w:lastRenderedPageBreak/>
              <w:t xml:space="preserve">The Implementing Agency </w:t>
            </w:r>
            <w:r w:rsidR="00792AB3">
              <w:rPr>
                <w:szCs w:val="20"/>
              </w:rPr>
              <w:t xml:space="preserve">will undertake assessment of </w:t>
            </w:r>
            <w:r w:rsidRPr="001F0506">
              <w:rPr>
                <w:szCs w:val="20"/>
              </w:rPr>
              <w:t>Initial Proposal</w:t>
            </w:r>
            <w:r w:rsidR="00792AB3">
              <w:rPr>
                <w:szCs w:val="20"/>
              </w:rPr>
              <w:t>s</w:t>
            </w:r>
            <w:r w:rsidRPr="001F0506">
              <w:rPr>
                <w:szCs w:val="20"/>
              </w:rPr>
              <w:t xml:space="preserve"> if a particular airport</w:t>
            </w:r>
            <w:r w:rsidR="00792AB3">
              <w:rPr>
                <w:szCs w:val="20"/>
              </w:rPr>
              <w:t>, as proposed,</w:t>
            </w:r>
            <w:r w:rsidRPr="001F0506">
              <w:rPr>
                <w:szCs w:val="20"/>
              </w:rPr>
              <w:t xml:space="preserve"> is not ready for operations</w:t>
            </w:r>
            <w:r w:rsidR="00792AB3">
              <w:rPr>
                <w:szCs w:val="20"/>
              </w:rPr>
              <w:t xml:space="preserve"> or is likely to take significant time for being ready for operations</w:t>
            </w:r>
            <w:r w:rsidRPr="001F0506">
              <w:rPr>
                <w:szCs w:val="20"/>
              </w:rPr>
              <w:t>.</w:t>
            </w:r>
          </w:p>
        </w:tc>
      </w:tr>
      <w:tr w:rsidR="007A7AAB" w:rsidRPr="001F0506" w14:paraId="74A97FCD" w14:textId="77777777" w:rsidTr="00AD5762">
        <w:tc>
          <w:tcPr>
            <w:tcW w:w="319" w:type="pct"/>
          </w:tcPr>
          <w:p w14:paraId="21DCF351" w14:textId="77777777" w:rsidR="009423CB" w:rsidRPr="004F1A7D" w:rsidRDefault="009423CB" w:rsidP="00AE2213">
            <w:pPr>
              <w:pStyle w:val="ListParagraph"/>
              <w:numPr>
                <w:ilvl w:val="0"/>
                <w:numId w:val="1"/>
              </w:numPr>
              <w:jc w:val="both"/>
              <w:rPr>
                <w:szCs w:val="20"/>
              </w:rPr>
            </w:pPr>
          </w:p>
        </w:tc>
        <w:tc>
          <w:tcPr>
            <w:tcW w:w="917" w:type="pct"/>
          </w:tcPr>
          <w:p w14:paraId="346F4145" w14:textId="77777777" w:rsidR="009423CB" w:rsidRPr="001F0506" w:rsidRDefault="009423CB" w:rsidP="00AE2213">
            <w:pPr>
              <w:jc w:val="both"/>
              <w:rPr>
                <w:szCs w:val="20"/>
              </w:rPr>
            </w:pPr>
            <w:r w:rsidRPr="001F0506">
              <w:rPr>
                <w:szCs w:val="20"/>
              </w:rPr>
              <w:t xml:space="preserve">Clause </w:t>
            </w:r>
            <w:r w:rsidR="00945FE5" w:rsidRPr="001F0506">
              <w:rPr>
                <w:szCs w:val="20"/>
              </w:rPr>
              <w:t xml:space="preserve">3.2.1.7 </w:t>
            </w:r>
            <w:r w:rsidRPr="001F0506">
              <w:rPr>
                <w:szCs w:val="20"/>
              </w:rPr>
              <w:t>(Event of Default) (Eligibility Criteria for Proposals)</w:t>
            </w:r>
          </w:p>
        </w:tc>
        <w:tc>
          <w:tcPr>
            <w:tcW w:w="1264" w:type="pct"/>
          </w:tcPr>
          <w:p w14:paraId="2B27BB8D" w14:textId="77777777" w:rsidR="009423CB" w:rsidRPr="001F0506" w:rsidRDefault="009423CB" w:rsidP="00AE2213">
            <w:pPr>
              <w:jc w:val="both"/>
              <w:rPr>
                <w:szCs w:val="20"/>
              </w:rPr>
            </w:pPr>
            <w:r w:rsidRPr="001F0506">
              <w:rPr>
                <w:szCs w:val="20"/>
              </w:rPr>
              <w:t>Failure by a Selected Airline Operator (SAO) to commence flights within six (6) months from the date of issuance of Letter of Intent (LOI) or any extension as granted by the Implementing Agency, would be an event of default which entitles the Implementing Agency to terminate the Selected Airline Operator Agreement (SAOA). In such an event, the Implementing Agency may consider identifying Selected Airline Operator(s) for such routes through a separate process, which shall be notified later by MoCA.</w:t>
            </w:r>
          </w:p>
        </w:tc>
        <w:tc>
          <w:tcPr>
            <w:tcW w:w="1264" w:type="pct"/>
          </w:tcPr>
          <w:p w14:paraId="2E52CEA4" w14:textId="77777777" w:rsidR="004C217D" w:rsidRPr="001F0506" w:rsidRDefault="004C217D" w:rsidP="00AE2213">
            <w:pPr>
              <w:jc w:val="both"/>
              <w:rPr>
                <w:szCs w:val="20"/>
              </w:rPr>
            </w:pPr>
            <w:r w:rsidRPr="001F0506">
              <w:rPr>
                <w:szCs w:val="20"/>
              </w:rPr>
              <w:t>It is suggested that an exception to the occurrence of Event of Default is carved i.e.</w:t>
            </w:r>
          </w:p>
          <w:p w14:paraId="39CE28D1" w14:textId="77777777" w:rsidR="004C217D" w:rsidRPr="001F0506" w:rsidRDefault="004C217D" w:rsidP="00AE2213">
            <w:pPr>
              <w:jc w:val="both"/>
              <w:rPr>
                <w:szCs w:val="20"/>
              </w:rPr>
            </w:pPr>
          </w:p>
          <w:p w14:paraId="3500BF74" w14:textId="77777777" w:rsidR="004C217D" w:rsidRPr="001F0506" w:rsidRDefault="004C217D" w:rsidP="00AE2213">
            <w:pPr>
              <w:jc w:val="both"/>
              <w:rPr>
                <w:szCs w:val="20"/>
              </w:rPr>
            </w:pPr>
            <w:r w:rsidRPr="001F0506">
              <w:rPr>
                <w:szCs w:val="20"/>
              </w:rPr>
              <w:t>In case the delay to commence the flights within 6 months from the date of the LOI is attributable to:</w:t>
            </w:r>
          </w:p>
          <w:p w14:paraId="78BDA3B2" w14:textId="77777777" w:rsidR="004C217D" w:rsidRPr="001F0506" w:rsidRDefault="004C217D" w:rsidP="00AE2213">
            <w:pPr>
              <w:jc w:val="both"/>
              <w:rPr>
                <w:szCs w:val="20"/>
              </w:rPr>
            </w:pPr>
            <w:r w:rsidRPr="001F0506">
              <w:rPr>
                <w:szCs w:val="20"/>
              </w:rPr>
              <w:t>(i)</w:t>
            </w:r>
            <w:r w:rsidRPr="001F0506">
              <w:rPr>
                <w:szCs w:val="20"/>
              </w:rPr>
              <w:tab/>
              <w:t>Any withdrawal or dilution of concessions/benefits under the RCS; or</w:t>
            </w:r>
          </w:p>
          <w:p w14:paraId="1E3DECB6" w14:textId="77777777" w:rsidR="004C217D" w:rsidRPr="001F0506" w:rsidRDefault="004C217D" w:rsidP="00AE2213">
            <w:pPr>
              <w:jc w:val="both"/>
              <w:rPr>
                <w:szCs w:val="20"/>
              </w:rPr>
            </w:pPr>
            <w:r w:rsidRPr="001F0506">
              <w:rPr>
                <w:szCs w:val="20"/>
              </w:rPr>
              <w:t>(ii)</w:t>
            </w:r>
            <w:r w:rsidRPr="001F0506">
              <w:rPr>
                <w:szCs w:val="20"/>
              </w:rPr>
              <w:tab/>
              <w:t>Any airport declaring its unwillingness; or</w:t>
            </w:r>
          </w:p>
          <w:p w14:paraId="48AEBE22" w14:textId="77777777" w:rsidR="004C217D" w:rsidRPr="001F0506" w:rsidRDefault="004C217D" w:rsidP="00AE2213">
            <w:pPr>
              <w:jc w:val="both"/>
              <w:rPr>
                <w:szCs w:val="20"/>
              </w:rPr>
            </w:pPr>
            <w:r w:rsidRPr="001F0506">
              <w:rPr>
                <w:szCs w:val="20"/>
              </w:rPr>
              <w:t>(iii)</w:t>
            </w:r>
            <w:r w:rsidRPr="001F0506">
              <w:rPr>
                <w:szCs w:val="20"/>
              </w:rPr>
              <w:tab/>
              <w:t>Any airport intimating its state of unreadiness to allow the commencement of operations; or</w:t>
            </w:r>
          </w:p>
          <w:p w14:paraId="72C10B25" w14:textId="77777777" w:rsidR="004C217D" w:rsidRPr="001F0506" w:rsidRDefault="004C217D" w:rsidP="00AE2213">
            <w:pPr>
              <w:jc w:val="both"/>
              <w:rPr>
                <w:szCs w:val="20"/>
              </w:rPr>
            </w:pPr>
            <w:r w:rsidRPr="001F0506">
              <w:rPr>
                <w:szCs w:val="20"/>
              </w:rPr>
              <w:t>(iv)</w:t>
            </w:r>
            <w:r w:rsidRPr="001F0506">
              <w:rPr>
                <w:szCs w:val="20"/>
              </w:rPr>
              <w:tab/>
              <w:t>Any event which impacts the commencement of operations of RCS Flights, that is outside the control of the Selected Airline Operator,</w:t>
            </w:r>
          </w:p>
          <w:p w14:paraId="72D580C0" w14:textId="77777777" w:rsidR="009423CB" w:rsidRPr="001F0506" w:rsidRDefault="004C217D" w:rsidP="00AE2213">
            <w:pPr>
              <w:jc w:val="both"/>
              <w:rPr>
                <w:szCs w:val="20"/>
              </w:rPr>
            </w:pPr>
            <w:r w:rsidRPr="001F0506">
              <w:rPr>
                <w:szCs w:val="20"/>
              </w:rPr>
              <w:t>The occurrence of above event(s) shall not be deemed to an Event of Default.</w:t>
            </w:r>
          </w:p>
        </w:tc>
        <w:tc>
          <w:tcPr>
            <w:tcW w:w="1236" w:type="pct"/>
          </w:tcPr>
          <w:p w14:paraId="03B93EC3" w14:textId="77777777" w:rsidR="00613B88" w:rsidRPr="001F0506" w:rsidRDefault="002779C0" w:rsidP="00AE2213">
            <w:pPr>
              <w:jc w:val="both"/>
              <w:rPr>
                <w:szCs w:val="20"/>
              </w:rPr>
            </w:pPr>
            <w:r>
              <w:rPr>
                <w:szCs w:val="20"/>
              </w:rPr>
              <w:t>No change envisaged</w:t>
            </w:r>
          </w:p>
        </w:tc>
      </w:tr>
      <w:tr w:rsidR="007A7AAB" w:rsidRPr="001F0506" w14:paraId="76F5CF85" w14:textId="77777777" w:rsidTr="00AD5762">
        <w:tc>
          <w:tcPr>
            <w:tcW w:w="319" w:type="pct"/>
          </w:tcPr>
          <w:p w14:paraId="2598C7D2" w14:textId="77777777" w:rsidR="009423CB" w:rsidRPr="004F1A7D" w:rsidRDefault="009423CB" w:rsidP="00AE2213">
            <w:pPr>
              <w:pStyle w:val="ListParagraph"/>
              <w:numPr>
                <w:ilvl w:val="0"/>
                <w:numId w:val="1"/>
              </w:numPr>
              <w:jc w:val="both"/>
              <w:rPr>
                <w:szCs w:val="20"/>
              </w:rPr>
            </w:pPr>
          </w:p>
        </w:tc>
        <w:tc>
          <w:tcPr>
            <w:tcW w:w="917" w:type="pct"/>
          </w:tcPr>
          <w:p w14:paraId="71368FF0" w14:textId="77777777" w:rsidR="009423CB" w:rsidRPr="001F0506" w:rsidRDefault="00945FE5" w:rsidP="00AE2213">
            <w:pPr>
              <w:jc w:val="both"/>
              <w:rPr>
                <w:szCs w:val="20"/>
              </w:rPr>
            </w:pPr>
            <w:r w:rsidRPr="001F0506">
              <w:rPr>
                <w:szCs w:val="20"/>
              </w:rPr>
              <w:t xml:space="preserve">3.18.2 </w:t>
            </w:r>
            <w:r w:rsidR="001F370A" w:rsidRPr="001F0506">
              <w:rPr>
                <w:szCs w:val="20"/>
              </w:rPr>
              <w:t>(Exit from the Scheme)</w:t>
            </w:r>
          </w:p>
        </w:tc>
        <w:tc>
          <w:tcPr>
            <w:tcW w:w="1264" w:type="pct"/>
          </w:tcPr>
          <w:p w14:paraId="553CE36C" w14:textId="77777777" w:rsidR="009423CB" w:rsidRPr="001F0506" w:rsidRDefault="001F370A" w:rsidP="00AE2213">
            <w:pPr>
              <w:jc w:val="both"/>
              <w:rPr>
                <w:szCs w:val="20"/>
              </w:rPr>
            </w:pPr>
            <w:r w:rsidRPr="001F0506">
              <w:rPr>
                <w:szCs w:val="20"/>
              </w:rPr>
              <w:t>If however, a Selected Airline Operator ceases RCS Flight operations before completion of one (1) year from the date of commencement of such RCS Flight operations on any RCS Route, the Performance Guarantee and the Additional Performance Guarantee, if any, shall be liable to be encashed and retained as per the terms and conditions of the Selected Airline Operator Agreement.</w:t>
            </w:r>
          </w:p>
        </w:tc>
        <w:tc>
          <w:tcPr>
            <w:tcW w:w="1264" w:type="pct"/>
          </w:tcPr>
          <w:p w14:paraId="1BED7C2E" w14:textId="77777777" w:rsidR="009C4E35" w:rsidRPr="001F0506" w:rsidRDefault="009C4E35" w:rsidP="00AE2213">
            <w:pPr>
              <w:jc w:val="both"/>
              <w:rPr>
                <w:szCs w:val="20"/>
              </w:rPr>
            </w:pPr>
            <w:r w:rsidRPr="001F0506">
              <w:rPr>
                <w:szCs w:val="20"/>
              </w:rPr>
              <w:t>Selected Airline Operator should be allowed to cease the RCS Flight Operations prior to expiry of 1 year from the date of Commencement of RCS Fl</w:t>
            </w:r>
            <w:r w:rsidR="003118F2" w:rsidRPr="001F0506">
              <w:rPr>
                <w:szCs w:val="20"/>
              </w:rPr>
              <w:t xml:space="preserve">ight Operations, in case of any </w:t>
            </w:r>
            <w:r w:rsidRPr="001F0506">
              <w:rPr>
                <w:szCs w:val="20"/>
              </w:rPr>
              <w:t xml:space="preserve">change/withdrawal/dilution of concessions/benefits available to the Selected Airline Operator under the RCS. </w:t>
            </w:r>
          </w:p>
          <w:p w14:paraId="00C1B14E" w14:textId="77777777" w:rsidR="009C4E35" w:rsidRPr="001F0506" w:rsidRDefault="009C4E35" w:rsidP="00AE2213">
            <w:pPr>
              <w:jc w:val="both"/>
              <w:rPr>
                <w:szCs w:val="20"/>
              </w:rPr>
            </w:pPr>
          </w:p>
          <w:p w14:paraId="21BBA07B" w14:textId="77777777" w:rsidR="009423CB" w:rsidRPr="001F0506" w:rsidRDefault="009C4E35" w:rsidP="00AE2213">
            <w:pPr>
              <w:jc w:val="both"/>
              <w:rPr>
                <w:szCs w:val="20"/>
              </w:rPr>
            </w:pPr>
            <w:r w:rsidRPr="001F0506">
              <w:rPr>
                <w:szCs w:val="20"/>
              </w:rPr>
              <w:t>In such case, the Selected Airline Operator shall be allowed to terminate the Selected Airline Operator Agreement without any liabilities/levies/penalties and the Implementing Agency shall forthwith return the Performance Guarantee and further make any and all payments to Selected Airline Operator for the RCS Flights operated accrued till the date of termination.</w:t>
            </w:r>
          </w:p>
        </w:tc>
        <w:tc>
          <w:tcPr>
            <w:tcW w:w="1236" w:type="pct"/>
          </w:tcPr>
          <w:p w14:paraId="3608496E" w14:textId="77777777" w:rsidR="009423CB" w:rsidRPr="001F0506" w:rsidRDefault="002779C0" w:rsidP="00AE2213">
            <w:pPr>
              <w:jc w:val="both"/>
              <w:rPr>
                <w:szCs w:val="20"/>
              </w:rPr>
            </w:pPr>
            <w:r>
              <w:rPr>
                <w:szCs w:val="20"/>
              </w:rPr>
              <w:t>No change envisaged</w:t>
            </w:r>
          </w:p>
        </w:tc>
      </w:tr>
      <w:tr w:rsidR="007A7AAB" w:rsidRPr="001F0506" w14:paraId="1C9F958D" w14:textId="77777777" w:rsidTr="00AD5762">
        <w:tc>
          <w:tcPr>
            <w:tcW w:w="319" w:type="pct"/>
          </w:tcPr>
          <w:p w14:paraId="4F271FA5" w14:textId="77777777" w:rsidR="000C1A54" w:rsidRPr="004F1A7D" w:rsidRDefault="000C1A54" w:rsidP="00AE2213">
            <w:pPr>
              <w:pStyle w:val="ListParagraph"/>
              <w:numPr>
                <w:ilvl w:val="0"/>
                <w:numId w:val="1"/>
              </w:numPr>
              <w:jc w:val="both"/>
              <w:rPr>
                <w:szCs w:val="20"/>
              </w:rPr>
            </w:pPr>
          </w:p>
        </w:tc>
        <w:tc>
          <w:tcPr>
            <w:tcW w:w="917" w:type="pct"/>
          </w:tcPr>
          <w:p w14:paraId="2AF5E05F" w14:textId="77777777" w:rsidR="000C1A54" w:rsidRPr="001F0506" w:rsidRDefault="000C1A54" w:rsidP="00AE2213">
            <w:pPr>
              <w:jc w:val="both"/>
              <w:rPr>
                <w:szCs w:val="20"/>
              </w:rPr>
            </w:pPr>
            <w:r w:rsidRPr="001F0506">
              <w:rPr>
                <w:szCs w:val="20"/>
              </w:rPr>
              <w:t>1.3.1.5 (Sustainability of Operations)</w:t>
            </w:r>
          </w:p>
        </w:tc>
        <w:tc>
          <w:tcPr>
            <w:tcW w:w="1264" w:type="pct"/>
          </w:tcPr>
          <w:p w14:paraId="35AD77C6" w14:textId="77777777" w:rsidR="000C1A54" w:rsidRPr="001F0506" w:rsidRDefault="000C1A54" w:rsidP="00AE2213">
            <w:pPr>
              <w:jc w:val="both"/>
              <w:rPr>
                <w:noProof/>
                <w:szCs w:val="20"/>
              </w:rPr>
            </w:pPr>
            <w:r w:rsidRPr="001F0506">
              <w:rPr>
                <w:noProof/>
                <w:szCs w:val="20"/>
              </w:rPr>
              <w:t>“However, it is recognized that for select Priority Areas, funding may need to be provided for longer periods of time to support provision of air transport services to such areas”</w:t>
            </w:r>
          </w:p>
        </w:tc>
        <w:tc>
          <w:tcPr>
            <w:tcW w:w="1264" w:type="pct"/>
          </w:tcPr>
          <w:p w14:paraId="5AD8C9E9" w14:textId="77777777" w:rsidR="000C1A54" w:rsidRPr="001F0506" w:rsidRDefault="000C1A54" w:rsidP="00AE2213">
            <w:pPr>
              <w:jc w:val="both"/>
              <w:rPr>
                <w:szCs w:val="20"/>
              </w:rPr>
            </w:pPr>
            <w:r w:rsidRPr="001F0506">
              <w:rPr>
                <w:szCs w:val="20"/>
              </w:rPr>
              <w:t xml:space="preserve">Tenure of VGF is 3 years. Clause referenced 1.3.1.5 indicates longer term of support for Priority Areas. </w:t>
            </w:r>
          </w:p>
          <w:p w14:paraId="49C6C776" w14:textId="77777777" w:rsidR="000C1A54" w:rsidRPr="001F0506" w:rsidRDefault="000C1A54" w:rsidP="00AE2213">
            <w:pPr>
              <w:jc w:val="both"/>
              <w:rPr>
                <w:szCs w:val="20"/>
              </w:rPr>
            </w:pPr>
          </w:p>
          <w:p w14:paraId="69DECF35" w14:textId="77777777" w:rsidR="000C1A54" w:rsidRPr="001F0506" w:rsidRDefault="000C1A54" w:rsidP="00AE2213">
            <w:pPr>
              <w:jc w:val="both"/>
              <w:rPr>
                <w:szCs w:val="20"/>
              </w:rPr>
            </w:pPr>
            <w:r w:rsidRPr="001F0506">
              <w:rPr>
                <w:szCs w:val="20"/>
              </w:rPr>
              <w:t>Kindly clarify, what is the tenure of VGF on routes under Priority Areas?</w:t>
            </w:r>
          </w:p>
        </w:tc>
        <w:tc>
          <w:tcPr>
            <w:tcW w:w="1236" w:type="pct"/>
          </w:tcPr>
          <w:p w14:paraId="23C02030" w14:textId="77777777" w:rsidR="000C1A54" w:rsidRPr="001F0506" w:rsidRDefault="002779C0" w:rsidP="002779C0">
            <w:pPr>
              <w:jc w:val="both"/>
              <w:rPr>
                <w:szCs w:val="20"/>
              </w:rPr>
            </w:pPr>
            <w:r>
              <w:rPr>
                <w:szCs w:val="20"/>
              </w:rPr>
              <w:t>Please refer to section 2.1.5 of the Scheme document</w:t>
            </w:r>
          </w:p>
        </w:tc>
      </w:tr>
      <w:tr w:rsidR="007A7AAB" w:rsidRPr="001F0506" w14:paraId="4792666A" w14:textId="77777777" w:rsidTr="00AD5762">
        <w:tc>
          <w:tcPr>
            <w:tcW w:w="319" w:type="pct"/>
          </w:tcPr>
          <w:p w14:paraId="3138F9F8" w14:textId="77777777" w:rsidR="000C1A54" w:rsidRPr="004F1A7D" w:rsidRDefault="000C1A54" w:rsidP="00AE2213">
            <w:pPr>
              <w:pStyle w:val="ListParagraph"/>
              <w:numPr>
                <w:ilvl w:val="0"/>
                <w:numId w:val="1"/>
              </w:numPr>
              <w:jc w:val="both"/>
              <w:rPr>
                <w:szCs w:val="20"/>
              </w:rPr>
            </w:pPr>
          </w:p>
        </w:tc>
        <w:tc>
          <w:tcPr>
            <w:tcW w:w="917" w:type="pct"/>
          </w:tcPr>
          <w:p w14:paraId="71DA7E53" w14:textId="77777777" w:rsidR="000C1A54" w:rsidRPr="001F0506" w:rsidRDefault="000C1A54" w:rsidP="00AE2213">
            <w:pPr>
              <w:jc w:val="both"/>
              <w:rPr>
                <w:szCs w:val="20"/>
              </w:rPr>
            </w:pPr>
            <w:r w:rsidRPr="001F0506">
              <w:rPr>
                <w:szCs w:val="20"/>
              </w:rPr>
              <w:t>1.4.1.15 (RCS Flight Capacity)</w:t>
            </w:r>
          </w:p>
        </w:tc>
        <w:tc>
          <w:tcPr>
            <w:tcW w:w="1264" w:type="pct"/>
          </w:tcPr>
          <w:p w14:paraId="662D312F" w14:textId="77777777" w:rsidR="000C1A54" w:rsidRPr="001F0506" w:rsidRDefault="000C1A54" w:rsidP="00AE2213">
            <w:pPr>
              <w:jc w:val="both"/>
              <w:rPr>
                <w:noProof/>
                <w:szCs w:val="20"/>
              </w:rPr>
            </w:pPr>
            <w:r w:rsidRPr="001F0506">
              <w:rPr>
                <w:noProof/>
                <w:szCs w:val="20"/>
              </w:rPr>
              <w:t xml:space="preserve">“‘RCS Flight Capacity shall mean the maximum number of passenger seats per RCS Flight offered on an RCS Route, provided that such number of passenger seats offered cannot be less than </w:t>
            </w:r>
            <w:r w:rsidRPr="001F0506">
              <w:rPr>
                <w:b/>
                <w:noProof/>
                <w:szCs w:val="20"/>
              </w:rPr>
              <w:t>70%</w:t>
            </w:r>
            <w:r w:rsidRPr="001F0506">
              <w:rPr>
                <w:noProof/>
                <w:szCs w:val="20"/>
              </w:rPr>
              <w:t xml:space="preserve"> of aircraft’s passenger seating capacity, i.e., the total number of passenger seats on board for an aircraft. The remaining seats, i.e., aircraft passenger seating capacity other than RCS Flight Capacity, if any, can be offered/ deployed as per the commercial operations of the Selected Airline Operator”</w:t>
            </w:r>
          </w:p>
        </w:tc>
        <w:tc>
          <w:tcPr>
            <w:tcW w:w="1264" w:type="pct"/>
          </w:tcPr>
          <w:p w14:paraId="6EC4BBCD" w14:textId="77777777" w:rsidR="000C1A54" w:rsidRPr="001F0506" w:rsidRDefault="000C1A54" w:rsidP="00AE2213">
            <w:pPr>
              <w:jc w:val="both"/>
              <w:rPr>
                <w:szCs w:val="20"/>
              </w:rPr>
            </w:pPr>
            <w:r w:rsidRPr="001F0506">
              <w:rPr>
                <w:szCs w:val="20"/>
              </w:rPr>
              <w:t xml:space="preserve"> It is specified that at least 70% of total aircraft capacity has to be marked as RCS Flight Capacity.</w:t>
            </w:r>
          </w:p>
          <w:p w14:paraId="0C659E9D" w14:textId="77777777" w:rsidR="000C1A54" w:rsidRPr="001F0506" w:rsidRDefault="000C1A54" w:rsidP="00AE2213">
            <w:pPr>
              <w:jc w:val="both"/>
              <w:rPr>
                <w:szCs w:val="20"/>
              </w:rPr>
            </w:pPr>
          </w:p>
          <w:p w14:paraId="31829952" w14:textId="77777777" w:rsidR="000C1A54" w:rsidRPr="001F0506" w:rsidRDefault="000C1A54" w:rsidP="00AE2213">
            <w:pPr>
              <w:jc w:val="both"/>
              <w:rPr>
                <w:szCs w:val="20"/>
              </w:rPr>
            </w:pPr>
            <w:r w:rsidRPr="001F0506">
              <w:rPr>
                <w:szCs w:val="20"/>
              </w:rPr>
              <w:t xml:space="preserve"> And then exactly 50% of the RCS flight capacity (not exceeding 40 seats) will be sold as RCS seats (under airfare cap and with VGF)? </w:t>
            </w:r>
          </w:p>
          <w:p w14:paraId="7A409FAC" w14:textId="77777777" w:rsidR="000C1A54" w:rsidRPr="001F0506" w:rsidRDefault="000C1A54" w:rsidP="00AE2213">
            <w:pPr>
              <w:jc w:val="both"/>
              <w:rPr>
                <w:szCs w:val="20"/>
              </w:rPr>
            </w:pPr>
          </w:p>
          <w:p w14:paraId="1C3A953A" w14:textId="77777777" w:rsidR="00983325" w:rsidRPr="001F0506" w:rsidRDefault="000C1A54" w:rsidP="00AE2213">
            <w:pPr>
              <w:jc w:val="both"/>
              <w:rPr>
                <w:szCs w:val="20"/>
              </w:rPr>
            </w:pPr>
            <w:r w:rsidRPr="001F0506">
              <w:rPr>
                <w:szCs w:val="20"/>
              </w:rPr>
              <w:t xml:space="preserve">Kindly clarify will the other 50% of RCS flight capacity earn VGF? </w:t>
            </w:r>
          </w:p>
          <w:p w14:paraId="0E7BA2C5" w14:textId="77777777" w:rsidR="00983325" w:rsidRPr="001F0506" w:rsidRDefault="00983325" w:rsidP="00AE2213">
            <w:pPr>
              <w:jc w:val="both"/>
              <w:rPr>
                <w:szCs w:val="20"/>
              </w:rPr>
            </w:pPr>
          </w:p>
          <w:p w14:paraId="38202B18" w14:textId="77777777" w:rsidR="000C1A54" w:rsidRPr="001F0506" w:rsidRDefault="000C1A54" w:rsidP="00AE2213">
            <w:pPr>
              <w:jc w:val="both"/>
              <w:rPr>
                <w:szCs w:val="20"/>
              </w:rPr>
            </w:pPr>
            <w:r w:rsidRPr="001F0506">
              <w:rPr>
                <w:szCs w:val="20"/>
              </w:rPr>
              <w:t>Illustration: If total aircraft seating capacity is 100, then at least 70 should be declared as RCS flight capacity and 50% of this flight capacity – 35 seats will be sold as RCS seats (under airfare cap and with VGF). The other 35 non-RCS seats can be sold at commercially viable fares? Will they earn VGF? And the 30 seats outside RCS flight capacity can be sold at commercially viable fares without any VGF? Kindly clarify.</w:t>
            </w:r>
          </w:p>
        </w:tc>
        <w:tc>
          <w:tcPr>
            <w:tcW w:w="1236" w:type="pct"/>
          </w:tcPr>
          <w:p w14:paraId="45221528" w14:textId="77777777" w:rsidR="001914B8" w:rsidRPr="001F0506" w:rsidRDefault="001914B8" w:rsidP="008E5A75">
            <w:pPr>
              <w:jc w:val="both"/>
              <w:rPr>
                <w:szCs w:val="20"/>
              </w:rPr>
            </w:pPr>
            <w:r w:rsidRPr="001F0506">
              <w:rPr>
                <w:szCs w:val="20"/>
              </w:rPr>
              <w:t>VGF shall be provided only for RCS Seats within the RCS Flight</w:t>
            </w:r>
            <w:r w:rsidR="00207B85">
              <w:rPr>
                <w:szCs w:val="20"/>
              </w:rPr>
              <w:t>, as per provisions of the Scheme document and SAOA</w:t>
            </w:r>
            <w:r w:rsidRPr="001F0506">
              <w:rPr>
                <w:szCs w:val="20"/>
              </w:rPr>
              <w:t>.</w:t>
            </w:r>
          </w:p>
        </w:tc>
      </w:tr>
      <w:tr w:rsidR="007A7AAB" w:rsidRPr="001F0506" w14:paraId="246A8DA8" w14:textId="77777777" w:rsidTr="00AD5762">
        <w:tc>
          <w:tcPr>
            <w:tcW w:w="319" w:type="pct"/>
          </w:tcPr>
          <w:p w14:paraId="566FC3E7" w14:textId="77777777" w:rsidR="000C1A54" w:rsidRPr="004F1A7D" w:rsidRDefault="000C1A54" w:rsidP="00AE2213">
            <w:pPr>
              <w:pStyle w:val="ListParagraph"/>
              <w:numPr>
                <w:ilvl w:val="0"/>
                <w:numId w:val="1"/>
              </w:numPr>
              <w:jc w:val="both"/>
              <w:rPr>
                <w:szCs w:val="20"/>
              </w:rPr>
            </w:pPr>
          </w:p>
        </w:tc>
        <w:tc>
          <w:tcPr>
            <w:tcW w:w="917" w:type="pct"/>
          </w:tcPr>
          <w:p w14:paraId="18BB5521" w14:textId="77777777" w:rsidR="000C1A54" w:rsidRPr="001F0506" w:rsidRDefault="000C1A54" w:rsidP="00AE2213">
            <w:pPr>
              <w:jc w:val="both"/>
              <w:rPr>
                <w:szCs w:val="20"/>
              </w:rPr>
            </w:pPr>
            <w:r w:rsidRPr="001F0506">
              <w:rPr>
                <w:szCs w:val="20"/>
              </w:rPr>
              <w:t>2.1.2.5 (Concessions offered by Airport operators)</w:t>
            </w:r>
          </w:p>
        </w:tc>
        <w:tc>
          <w:tcPr>
            <w:tcW w:w="1264" w:type="pct"/>
          </w:tcPr>
          <w:p w14:paraId="65BD8F27" w14:textId="77777777" w:rsidR="000C1A54" w:rsidRPr="001F0506" w:rsidRDefault="000C1A54" w:rsidP="00AE2213">
            <w:pPr>
              <w:jc w:val="both"/>
              <w:rPr>
                <w:noProof/>
                <w:szCs w:val="20"/>
              </w:rPr>
            </w:pPr>
            <w:r w:rsidRPr="001F0506">
              <w:rPr>
                <w:noProof/>
                <w:szCs w:val="20"/>
              </w:rPr>
              <w:t>“Airport / Water Aerodrome operators (whether under the ownership of the AAI, State Governments, private entities or the Ministry of Defence, Government of India) shall not levy Landing Charges and Parking Charges or any other charge subsuming a charge for such aspects in future on RCS Flights”</w:t>
            </w:r>
          </w:p>
          <w:p w14:paraId="3429C5E7" w14:textId="77777777" w:rsidR="000C1A54" w:rsidRPr="001F0506" w:rsidRDefault="000C1A54" w:rsidP="00AE2213">
            <w:pPr>
              <w:jc w:val="both"/>
              <w:rPr>
                <w:noProof/>
                <w:szCs w:val="20"/>
              </w:rPr>
            </w:pPr>
          </w:p>
        </w:tc>
        <w:tc>
          <w:tcPr>
            <w:tcW w:w="1264" w:type="pct"/>
          </w:tcPr>
          <w:p w14:paraId="4199F6A0" w14:textId="77777777" w:rsidR="000C1A54" w:rsidRPr="001F0506" w:rsidRDefault="000C1A54" w:rsidP="00AE2213">
            <w:pPr>
              <w:jc w:val="both"/>
              <w:rPr>
                <w:szCs w:val="20"/>
              </w:rPr>
            </w:pPr>
            <w:r w:rsidRPr="001F0506">
              <w:rPr>
                <w:szCs w:val="20"/>
              </w:rPr>
              <w:t>Will this 100% exemption on landing/parking charges apply irrespective of the type of aircraft? Kindly clarify.</w:t>
            </w:r>
          </w:p>
        </w:tc>
        <w:tc>
          <w:tcPr>
            <w:tcW w:w="1236" w:type="pct"/>
          </w:tcPr>
          <w:p w14:paraId="4A972B72" w14:textId="77777777" w:rsidR="000C1A54" w:rsidRPr="001F0506" w:rsidRDefault="00FD1EB2" w:rsidP="00AE2213">
            <w:pPr>
              <w:jc w:val="both"/>
              <w:rPr>
                <w:szCs w:val="20"/>
              </w:rPr>
            </w:pPr>
            <w:r>
              <w:rPr>
                <w:szCs w:val="20"/>
              </w:rPr>
              <w:t>Concession will be provided to the RCS Flights as per the provisions of Scheme document</w:t>
            </w:r>
          </w:p>
        </w:tc>
      </w:tr>
      <w:tr w:rsidR="007A7AAB" w:rsidRPr="001F0506" w14:paraId="5113351F" w14:textId="77777777" w:rsidTr="00AD5762">
        <w:tc>
          <w:tcPr>
            <w:tcW w:w="319" w:type="pct"/>
          </w:tcPr>
          <w:p w14:paraId="26C92652" w14:textId="77777777" w:rsidR="000C1A54" w:rsidRPr="004F1A7D" w:rsidRDefault="000C1A54" w:rsidP="00AE2213">
            <w:pPr>
              <w:pStyle w:val="ListParagraph"/>
              <w:numPr>
                <w:ilvl w:val="0"/>
                <w:numId w:val="1"/>
              </w:numPr>
              <w:jc w:val="both"/>
              <w:rPr>
                <w:szCs w:val="20"/>
              </w:rPr>
            </w:pPr>
          </w:p>
        </w:tc>
        <w:tc>
          <w:tcPr>
            <w:tcW w:w="917" w:type="pct"/>
          </w:tcPr>
          <w:p w14:paraId="0DCFEBC9" w14:textId="77777777" w:rsidR="000C1A54" w:rsidRPr="001F0506" w:rsidRDefault="000C1A54" w:rsidP="00AE2213">
            <w:pPr>
              <w:jc w:val="both"/>
              <w:rPr>
                <w:szCs w:val="20"/>
              </w:rPr>
            </w:pPr>
            <w:r w:rsidRPr="001F0506">
              <w:rPr>
                <w:szCs w:val="20"/>
              </w:rPr>
              <w:t>2.5.8 (Selling of Non – RCS Seats)</w:t>
            </w:r>
          </w:p>
        </w:tc>
        <w:tc>
          <w:tcPr>
            <w:tcW w:w="1264" w:type="pct"/>
          </w:tcPr>
          <w:p w14:paraId="7C95493F" w14:textId="77777777" w:rsidR="000C1A54" w:rsidRPr="001F0506" w:rsidRDefault="000C1A54" w:rsidP="00AE2213">
            <w:pPr>
              <w:jc w:val="both"/>
              <w:rPr>
                <w:noProof/>
                <w:szCs w:val="20"/>
              </w:rPr>
            </w:pPr>
            <w:r w:rsidRPr="001F0506">
              <w:rPr>
                <w:noProof/>
                <w:szCs w:val="20"/>
              </w:rPr>
              <w:t>“VGF amount for specified number of RCS Seats shall be deemed to have been applied or distributed over all such passenger seats (including non-RCS Seats) for which airfares were at or below the Airfare Caps”</w:t>
            </w:r>
          </w:p>
          <w:p w14:paraId="0627DDD1" w14:textId="77777777" w:rsidR="000C1A54" w:rsidRPr="001F0506" w:rsidRDefault="000C1A54" w:rsidP="00AE2213">
            <w:pPr>
              <w:jc w:val="both"/>
              <w:rPr>
                <w:noProof/>
                <w:szCs w:val="20"/>
              </w:rPr>
            </w:pPr>
          </w:p>
        </w:tc>
        <w:tc>
          <w:tcPr>
            <w:tcW w:w="1264" w:type="pct"/>
          </w:tcPr>
          <w:p w14:paraId="42754C01" w14:textId="77777777" w:rsidR="000C1A54" w:rsidRPr="001F0506" w:rsidRDefault="000C1A54" w:rsidP="00AE2213">
            <w:pPr>
              <w:jc w:val="both"/>
              <w:rPr>
                <w:szCs w:val="20"/>
              </w:rPr>
            </w:pPr>
            <w:r w:rsidRPr="001F0506">
              <w:rPr>
                <w:szCs w:val="20"/>
              </w:rPr>
              <w:t xml:space="preserve">Does this mean that </w:t>
            </w:r>
            <w:r w:rsidRPr="001F0506">
              <w:rPr>
                <w:b/>
                <w:szCs w:val="20"/>
              </w:rPr>
              <w:t>in addition to</w:t>
            </w:r>
            <w:r w:rsidRPr="001F0506">
              <w:rPr>
                <w:szCs w:val="20"/>
              </w:rPr>
              <w:t xml:space="preserve"> the RCS seats on a flight, the non-RCS seats sold below RCS airfare cap will also become eligible for VGF? Or does it mean that the total VGF applicable for that flight shall be distributed over the RCS and non-RCS seats (sold below airfare cap)? Kindly clarify.</w:t>
            </w:r>
          </w:p>
        </w:tc>
        <w:tc>
          <w:tcPr>
            <w:tcW w:w="1236" w:type="pct"/>
          </w:tcPr>
          <w:p w14:paraId="28F19B3B" w14:textId="77777777" w:rsidR="00604F97" w:rsidRPr="001F0506" w:rsidRDefault="00604F97" w:rsidP="00AE2213">
            <w:pPr>
              <w:jc w:val="both"/>
              <w:rPr>
                <w:szCs w:val="20"/>
              </w:rPr>
            </w:pPr>
            <w:r w:rsidRPr="001F0506">
              <w:rPr>
                <w:szCs w:val="20"/>
              </w:rPr>
              <w:t>VGF shall be provided only for RCS Seats within the RCS Flight</w:t>
            </w:r>
            <w:r w:rsidR="00FD1EB2">
              <w:rPr>
                <w:szCs w:val="20"/>
              </w:rPr>
              <w:t xml:space="preserve"> as per the provisions of Scheme document and SAOA</w:t>
            </w:r>
            <w:r w:rsidRPr="001F0506">
              <w:rPr>
                <w:szCs w:val="20"/>
              </w:rPr>
              <w:t>.</w:t>
            </w:r>
          </w:p>
          <w:p w14:paraId="57DCEA3E" w14:textId="77777777" w:rsidR="000C1A54" w:rsidRPr="001F0506" w:rsidRDefault="0003256B" w:rsidP="00AE2213">
            <w:pPr>
              <w:jc w:val="both"/>
              <w:rPr>
                <w:szCs w:val="20"/>
              </w:rPr>
            </w:pPr>
            <w:r w:rsidRPr="001F0506">
              <w:rPr>
                <w:szCs w:val="20"/>
              </w:rPr>
              <w:t>No additional VGF shall be provided for non-RCS Seats sold below the Airfare Cap.</w:t>
            </w:r>
          </w:p>
        </w:tc>
      </w:tr>
      <w:tr w:rsidR="007A7AAB" w:rsidRPr="001F0506" w14:paraId="43356817" w14:textId="77777777" w:rsidTr="00AD5762">
        <w:tc>
          <w:tcPr>
            <w:tcW w:w="319" w:type="pct"/>
          </w:tcPr>
          <w:p w14:paraId="68E9D5FA" w14:textId="77777777" w:rsidR="000C1A54" w:rsidRPr="004F1A7D" w:rsidRDefault="000C1A54" w:rsidP="00AE2213">
            <w:pPr>
              <w:pStyle w:val="ListParagraph"/>
              <w:numPr>
                <w:ilvl w:val="0"/>
                <w:numId w:val="1"/>
              </w:numPr>
              <w:jc w:val="both"/>
              <w:rPr>
                <w:szCs w:val="20"/>
              </w:rPr>
            </w:pPr>
          </w:p>
        </w:tc>
        <w:tc>
          <w:tcPr>
            <w:tcW w:w="917" w:type="pct"/>
          </w:tcPr>
          <w:p w14:paraId="6DC2D15A" w14:textId="77777777" w:rsidR="000C1A54" w:rsidRPr="001F0506" w:rsidRDefault="000C1A54" w:rsidP="00AE2213">
            <w:pPr>
              <w:jc w:val="both"/>
              <w:rPr>
                <w:szCs w:val="20"/>
              </w:rPr>
            </w:pPr>
            <w:r w:rsidRPr="001F0506">
              <w:rPr>
                <w:szCs w:val="20"/>
              </w:rPr>
              <w:t>3.2.2 (Eligibility Criteria for Proposals)</w:t>
            </w:r>
          </w:p>
        </w:tc>
        <w:tc>
          <w:tcPr>
            <w:tcW w:w="1264" w:type="pct"/>
          </w:tcPr>
          <w:p w14:paraId="65E65B5C" w14:textId="77777777" w:rsidR="000C1A54" w:rsidRPr="001F0506" w:rsidRDefault="000C1A54" w:rsidP="00AE2213">
            <w:pPr>
              <w:jc w:val="both"/>
              <w:rPr>
                <w:noProof/>
                <w:szCs w:val="20"/>
              </w:rPr>
            </w:pPr>
            <w:r w:rsidRPr="001F0506">
              <w:rPr>
                <w:noProof/>
                <w:szCs w:val="20"/>
              </w:rPr>
              <w:t>“In the event that an RCS Route is proposed for bidding under the Scheme such that it satisfies the condition as provided in Section 1.4.1.16b) on the first day of a proposal window in which an application is made and subsequently at any stage during the bidding process, an airline / seaplane operator commences operation on such route without availing any support/concession under the Scheme, such route shall not be considered for award under the RCS.”</w:t>
            </w:r>
          </w:p>
          <w:p w14:paraId="514BC764" w14:textId="77777777" w:rsidR="000C1A54" w:rsidRPr="001F0506" w:rsidRDefault="000C1A54" w:rsidP="00AE2213">
            <w:pPr>
              <w:jc w:val="both"/>
              <w:rPr>
                <w:noProof/>
                <w:szCs w:val="20"/>
              </w:rPr>
            </w:pPr>
          </w:p>
        </w:tc>
        <w:tc>
          <w:tcPr>
            <w:tcW w:w="1264" w:type="pct"/>
          </w:tcPr>
          <w:p w14:paraId="632D218A" w14:textId="77777777" w:rsidR="000C1A54" w:rsidRPr="001F0506" w:rsidRDefault="000C1A54" w:rsidP="00AE2213">
            <w:pPr>
              <w:jc w:val="both"/>
              <w:rPr>
                <w:szCs w:val="20"/>
              </w:rPr>
            </w:pPr>
            <w:r w:rsidRPr="001F0506">
              <w:rPr>
                <w:szCs w:val="20"/>
              </w:rPr>
              <w:t>How will participants of the scheme be notified of exclusion of such routes? Will there be a corrigendum issued? Or is this a responsibility of the interested airlines to monitor RCS routes for any service?</w:t>
            </w:r>
          </w:p>
        </w:tc>
        <w:tc>
          <w:tcPr>
            <w:tcW w:w="1236" w:type="pct"/>
          </w:tcPr>
          <w:p w14:paraId="556C9FA5" w14:textId="77777777" w:rsidR="000C1A54" w:rsidRPr="001F0506" w:rsidRDefault="0071423B" w:rsidP="00AE2213">
            <w:pPr>
              <w:jc w:val="both"/>
              <w:rPr>
                <w:szCs w:val="20"/>
              </w:rPr>
            </w:pPr>
            <w:r w:rsidRPr="001F0506">
              <w:rPr>
                <w:szCs w:val="20"/>
              </w:rPr>
              <w:t>Yes, a corrigendum shall be issued by the Implementing Agency.</w:t>
            </w:r>
            <w:r w:rsidR="00DE0E57">
              <w:rPr>
                <w:szCs w:val="20"/>
              </w:rPr>
              <w:t xml:space="preserve"> However, the Applicants are also encouraged to undertake their own due diligence</w:t>
            </w:r>
          </w:p>
        </w:tc>
      </w:tr>
      <w:tr w:rsidR="007A7AAB" w:rsidRPr="001F0506" w14:paraId="182C6589" w14:textId="77777777" w:rsidTr="00AD5762">
        <w:tc>
          <w:tcPr>
            <w:tcW w:w="319" w:type="pct"/>
          </w:tcPr>
          <w:p w14:paraId="72E70A73" w14:textId="77777777" w:rsidR="000C1A54" w:rsidRPr="004F1A7D" w:rsidRDefault="000C1A54" w:rsidP="00AE2213">
            <w:pPr>
              <w:pStyle w:val="ListParagraph"/>
              <w:numPr>
                <w:ilvl w:val="0"/>
                <w:numId w:val="1"/>
              </w:numPr>
              <w:jc w:val="both"/>
              <w:rPr>
                <w:szCs w:val="20"/>
              </w:rPr>
            </w:pPr>
          </w:p>
        </w:tc>
        <w:tc>
          <w:tcPr>
            <w:tcW w:w="917" w:type="pct"/>
          </w:tcPr>
          <w:p w14:paraId="2488E4A6" w14:textId="77777777" w:rsidR="000C1A54" w:rsidRPr="001F0506" w:rsidRDefault="000C1A54" w:rsidP="00AE2213">
            <w:pPr>
              <w:jc w:val="both"/>
              <w:rPr>
                <w:szCs w:val="20"/>
              </w:rPr>
            </w:pPr>
            <w:r w:rsidRPr="001F0506">
              <w:rPr>
                <w:szCs w:val="20"/>
              </w:rPr>
              <w:t>3.12.1 (Evaluation of Financial Proposals for a Network Proposal)</w:t>
            </w:r>
          </w:p>
        </w:tc>
        <w:tc>
          <w:tcPr>
            <w:tcW w:w="1264" w:type="pct"/>
          </w:tcPr>
          <w:p w14:paraId="32B88C59" w14:textId="77777777" w:rsidR="000C1A54" w:rsidRPr="001F0506" w:rsidRDefault="000C1A54" w:rsidP="00AE2213">
            <w:pPr>
              <w:jc w:val="both"/>
              <w:rPr>
                <w:noProof/>
                <w:szCs w:val="20"/>
              </w:rPr>
            </w:pPr>
            <w:r w:rsidRPr="001F0506">
              <w:rPr>
                <w:noProof/>
                <w:szCs w:val="20"/>
              </w:rPr>
              <w:t>“….the evaluation of a Counter Proposal vis-à-vis the Initial Proposal shall be done using the process specified in Section 3.11.1 above based on the total number of RCS Seats per week across all RCS Routes in the network or the lowest total of Maximum Airfares for all RCS Routes as quoted by the Applicant”</w:t>
            </w:r>
          </w:p>
        </w:tc>
        <w:tc>
          <w:tcPr>
            <w:tcW w:w="1264" w:type="pct"/>
          </w:tcPr>
          <w:p w14:paraId="6CECF637" w14:textId="77777777" w:rsidR="000C1A54" w:rsidRPr="001F0506" w:rsidRDefault="000C1A54" w:rsidP="00AE2213">
            <w:pPr>
              <w:jc w:val="both"/>
              <w:rPr>
                <w:szCs w:val="20"/>
              </w:rPr>
            </w:pPr>
            <w:r w:rsidRPr="001F0506">
              <w:rPr>
                <w:szCs w:val="20"/>
              </w:rPr>
              <w:t>How is the lowest total of maximum airfares for all RCS routes in a network proposal calculated? Is it the sum of maximum airfares for each RCS seat in each RCS route in the network proposal? Is there a reference formula for this? (similar to the formula for total VGF per seat in section 3.12.3). Kindly clarify.</w:t>
            </w:r>
          </w:p>
        </w:tc>
        <w:tc>
          <w:tcPr>
            <w:tcW w:w="1236" w:type="pct"/>
          </w:tcPr>
          <w:p w14:paraId="59AE8B8C" w14:textId="77777777" w:rsidR="000C1A54" w:rsidRPr="001F0506" w:rsidRDefault="002E6D62" w:rsidP="00AE2213">
            <w:pPr>
              <w:jc w:val="both"/>
              <w:rPr>
                <w:szCs w:val="20"/>
              </w:rPr>
            </w:pPr>
            <w:r>
              <w:rPr>
                <w:szCs w:val="20"/>
              </w:rPr>
              <w:t>No chance is envisaged</w:t>
            </w:r>
          </w:p>
        </w:tc>
      </w:tr>
      <w:tr w:rsidR="007A7AAB" w:rsidRPr="001F0506" w14:paraId="1E76660E" w14:textId="77777777" w:rsidTr="00AD5762">
        <w:tc>
          <w:tcPr>
            <w:tcW w:w="319" w:type="pct"/>
          </w:tcPr>
          <w:p w14:paraId="7A3FECEB" w14:textId="77777777" w:rsidR="000C1A54" w:rsidRPr="004F1A7D" w:rsidRDefault="000C1A54" w:rsidP="00AE2213">
            <w:pPr>
              <w:pStyle w:val="ListParagraph"/>
              <w:numPr>
                <w:ilvl w:val="0"/>
                <w:numId w:val="1"/>
              </w:numPr>
              <w:jc w:val="both"/>
              <w:rPr>
                <w:szCs w:val="20"/>
              </w:rPr>
            </w:pPr>
          </w:p>
        </w:tc>
        <w:tc>
          <w:tcPr>
            <w:tcW w:w="917" w:type="pct"/>
          </w:tcPr>
          <w:p w14:paraId="0170DD66" w14:textId="77777777" w:rsidR="000C1A54" w:rsidRPr="001F0506" w:rsidRDefault="000C1A54" w:rsidP="00AE2213">
            <w:pPr>
              <w:jc w:val="both"/>
              <w:rPr>
                <w:szCs w:val="20"/>
              </w:rPr>
            </w:pPr>
            <w:r w:rsidRPr="001F0506">
              <w:rPr>
                <w:szCs w:val="20"/>
              </w:rPr>
              <w:t>3.16.2.3 (Change in deployed capacity)</w:t>
            </w:r>
          </w:p>
        </w:tc>
        <w:tc>
          <w:tcPr>
            <w:tcW w:w="1264" w:type="pct"/>
          </w:tcPr>
          <w:p w14:paraId="61EA466E" w14:textId="77777777" w:rsidR="000C1A54" w:rsidRPr="001F0506" w:rsidRDefault="000C1A54" w:rsidP="00AE2213">
            <w:pPr>
              <w:jc w:val="both"/>
              <w:rPr>
                <w:noProof/>
                <w:szCs w:val="20"/>
              </w:rPr>
            </w:pPr>
            <w:r w:rsidRPr="001F0506">
              <w:rPr>
                <w:noProof/>
                <w:szCs w:val="20"/>
              </w:rPr>
              <w:t>“The total VGF per week shall be equally spread over the revised number of RCS Seats in a week (i.e. revised number of RCS Seats per RCS Flight multiplied by the revised number of RCS Flights in a week). The VGF per RCS Seat shall be adjusted accordingly to arrive at the same total VGF per week.</w:t>
            </w:r>
          </w:p>
        </w:tc>
        <w:tc>
          <w:tcPr>
            <w:tcW w:w="1264" w:type="pct"/>
          </w:tcPr>
          <w:p w14:paraId="739CC286" w14:textId="77777777" w:rsidR="000C1A54" w:rsidRPr="001F0506" w:rsidRDefault="000C1A54" w:rsidP="00AE2213">
            <w:pPr>
              <w:jc w:val="both"/>
              <w:rPr>
                <w:szCs w:val="20"/>
              </w:rPr>
            </w:pPr>
            <w:r w:rsidRPr="001F0506">
              <w:rPr>
                <w:szCs w:val="20"/>
              </w:rPr>
              <w:t xml:space="preserve"> In the case of an increase in deployed capacity either through an up gauge of aircraft type or increase of weekly frequency, will there be no additional VGF available? Will, the total weekly VGF amount frozen at the time of SAO signing be distributed over the revised increased capacity? Kindly clarify.</w:t>
            </w:r>
          </w:p>
        </w:tc>
        <w:tc>
          <w:tcPr>
            <w:tcW w:w="1236" w:type="pct"/>
          </w:tcPr>
          <w:p w14:paraId="5FDF8ECE" w14:textId="77777777" w:rsidR="000C1A54" w:rsidRPr="001F0506" w:rsidRDefault="001B2CF8" w:rsidP="00CF6075">
            <w:pPr>
              <w:jc w:val="both"/>
              <w:rPr>
                <w:szCs w:val="20"/>
              </w:rPr>
            </w:pPr>
            <w:r w:rsidRPr="001F0506">
              <w:rPr>
                <w:szCs w:val="20"/>
              </w:rPr>
              <w:t>The total weekly VGF amount as per SAO Agreement</w:t>
            </w:r>
            <w:r w:rsidR="000234FE" w:rsidRPr="001F0506">
              <w:rPr>
                <w:szCs w:val="20"/>
              </w:rPr>
              <w:t xml:space="preserve"> shall</w:t>
            </w:r>
            <w:r w:rsidRPr="001F0506">
              <w:rPr>
                <w:szCs w:val="20"/>
              </w:rPr>
              <w:t xml:space="preserve"> remain unchanged in case of any </w:t>
            </w:r>
            <w:r w:rsidR="00CF6075">
              <w:rPr>
                <w:szCs w:val="20"/>
              </w:rPr>
              <w:t>increase</w:t>
            </w:r>
            <w:r w:rsidRPr="001F0506">
              <w:rPr>
                <w:szCs w:val="20"/>
              </w:rPr>
              <w:t xml:space="preserve"> in deployed capacity.</w:t>
            </w:r>
          </w:p>
        </w:tc>
      </w:tr>
      <w:tr w:rsidR="007A7AAB" w:rsidRPr="001F0506" w14:paraId="4FDBADF8" w14:textId="77777777" w:rsidTr="00AD5762">
        <w:tc>
          <w:tcPr>
            <w:tcW w:w="319" w:type="pct"/>
          </w:tcPr>
          <w:p w14:paraId="3F35EC2C" w14:textId="77777777" w:rsidR="000C1A54" w:rsidRPr="004F1A7D" w:rsidRDefault="000C1A54" w:rsidP="00AE2213">
            <w:pPr>
              <w:pStyle w:val="ListParagraph"/>
              <w:numPr>
                <w:ilvl w:val="0"/>
                <w:numId w:val="1"/>
              </w:numPr>
              <w:jc w:val="both"/>
              <w:rPr>
                <w:szCs w:val="20"/>
              </w:rPr>
            </w:pPr>
          </w:p>
        </w:tc>
        <w:tc>
          <w:tcPr>
            <w:tcW w:w="917" w:type="pct"/>
          </w:tcPr>
          <w:p w14:paraId="12B21999" w14:textId="77777777" w:rsidR="000C1A54" w:rsidRPr="001F0506" w:rsidRDefault="000C1A54" w:rsidP="00AE2213">
            <w:pPr>
              <w:jc w:val="both"/>
              <w:rPr>
                <w:szCs w:val="20"/>
              </w:rPr>
            </w:pPr>
            <w:r w:rsidRPr="001F0506">
              <w:rPr>
                <w:szCs w:val="20"/>
              </w:rPr>
              <w:t>3.16.3 (Change in deployed capacity)</w:t>
            </w:r>
          </w:p>
        </w:tc>
        <w:tc>
          <w:tcPr>
            <w:tcW w:w="1264" w:type="pct"/>
          </w:tcPr>
          <w:p w14:paraId="558CAC3E" w14:textId="77777777" w:rsidR="000C1A54" w:rsidRPr="001F0506" w:rsidRDefault="000C1A54" w:rsidP="00AE2213">
            <w:pPr>
              <w:jc w:val="both"/>
              <w:rPr>
                <w:noProof/>
                <w:szCs w:val="20"/>
              </w:rPr>
            </w:pPr>
            <w:r w:rsidRPr="001F0506">
              <w:rPr>
                <w:noProof/>
                <w:szCs w:val="20"/>
              </w:rPr>
              <w:t>“….Such decrease in capacity deployed on an RCS Route shall only be permitted if (a) such reduction is on account of change in aircraft type and (b) all minimum conditions (such as number of RCS Seats per RCS Flight, number of RCS Flights in a week etc.) as submitted by such Selected Airline Operator at the time of its selection are continued to be met. No reduction in the number of RCS Flights per week or in number of RCS Seats per RCS Flight shall be considered by the Implementing Agency.”</w:t>
            </w:r>
          </w:p>
        </w:tc>
        <w:tc>
          <w:tcPr>
            <w:tcW w:w="1264" w:type="pct"/>
          </w:tcPr>
          <w:p w14:paraId="10B8A011" w14:textId="77777777" w:rsidR="000C1A54" w:rsidRPr="001F0506" w:rsidRDefault="000C1A54" w:rsidP="00AE2213">
            <w:pPr>
              <w:jc w:val="both"/>
              <w:rPr>
                <w:szCs w:val="20"/>
              </w:rPr>
            </w:pPr>
            <w:r w:rsidRPr="001F0506">
              <w:rPr>
                <w:szCs w:val="20"/>
              </w:rPr>
              <w:t>In the case of decrease in capacity due to change of aircraft type, how will be the total VGF per week be revised?</w:t>
            </w:r>
          </w:p>
          <w:p w14:paraId="15E161FA" w14:textId="77777777" w:rsidR="000C1A54" w:rsidRPr="001F0506" w:rsidRDefault="000C1A54" w:rsidP="00AE2213">
            <w:pPr>
              <w:jc w:val="both"/>
              <w:rPr>
                <w:szCs w:val="20"/>
              </w:rPr>
            </w:pPr>
          </w:p>
          <w:p w14:paraId="02787756" w14:textId="77777777" w:rsidR="000C1A54" w:rsidRPr="001F0506" w:rsidRDefault="000C1A54" w:rsidP="00AE2213">
            <w:pPr>
              <w:jc w:val="both"/>
              <w:rPr>
                <w:szCs w:val="20"/>
              </w:rPr>
            </w:pPr>
            <w:r w:rsidRPr="001F0506">
              <w:rPr>
                <w:szCs w:val="20"/>
              </w:rPr>
              <w:t>Will the VGF per seat on the smaller aircraft be increased to keep the total weekly VGF amount the same as at the time of signing the SAO? If yes, is this new VGF per seat allowed to be higher than the allowed VGF per seat for the corresponding stage length?</w:t>
            </w:r>
          </w:p>
          <w:p w14:paraId="6286C49B" w14:textId="77777777" w:rsidR="000C1A54" w:rsidRPr="001F0506" w:rsidRDefault="000C1A54" w:rsidP="00AE2213">
            <w:pPr>
              <w:jc w:val="both"/>
              <w:rPr>
                <w:szCs w:val="20"/>
              </w:rPr>
            </w:pPr>
          </w:p>
          <w:p w14:paraId="67314826" w14:textId="77777777" w:rsidR="000C1A54" w:rsidRPr="001F0506" w:rsidRDefault="000C1A54" w:rsidP="00AE2213">
            <w:pPr>
              <w:jc w:val="both"/>
              <w:rPr>
                <w:szCs w:val="20"/>
              </w:rPr>
            </w:pPr>
            <w:r w:rsidRPr="001F0506">
              <w:rPr>
                <w:szCs w:val="20"/>
              </w:rPr>
              <w:t>Kindly clarify.</w:t>
            </w:r>
          </w:p>
        </w:tc>
        <w:tc>
          <w:tcPr>
            <w:tcW w:w="1236" w:type="pct"/>
          </w:tcPr>
          <w:p w14:paraId="68A9C27A" w14:textId="77777777" w:rsidR="000C1A54" w:rsidRPr="001F0506" w:rsidRDefault="004E65B1" w:rsidP="00AE2213">
            <w:pPr>
              <w:jc w:val="both"/>
              <w:rPr>
                <w:szCs w:val="20"/>
              </w:rPr>
            </w:pPr>
            <w:r w:rsidRPr="001F0506">
              <w:rPr>
                <w:szCs w:val="20"/>
              </w:rPr>
              <w:t>No reduction in the number of RCS Flights per week or in number of RCS Seats per RCS Flight shall be consid</w:t>
            </w:r>
            <w:r w:rsidR="003221D0" w:rsidRPr="001F0506">
              <w:rPr>
                <w:szCs w:val="20"/>
              </w:rPr>
              <w:t>ered by the Implementing Agency in case of decrease in deployed capacity due to change in aircraft type.</w:t>
            </w:r>
          </w:p>
          <w:p w14:paraId="5396B901" w14:textId="77777777" w:rsidR="004E65B1" w:rsidRPr="001F0506" w:rsidRDefault="004E65B1" w:rsidP="00AE2213">
            <w:pPr>
              <w:jc w:val="both"/>
              <w:rPr>
                <w:szCs w:val="20"/>
              </w:rPr>
            </w:pPr>
          </w:p>
          <w:p w14:paraId="584450C6" w14:textId="77777777" w:rsidR="004E65B1" w:rsidRPr="001F0506" w:rsidRDefault="004E65B1" w:rsidP="00AE2213">
            <w:pPr>
              <w:jc w:val="both"/>
              <w:rPr>
                <w:szCs w:val="20"/>
              </w:rPr>
            </w:pPr>
            <w:r w:rsidRPr="001F0506">
              <w:rPr>
                <w:szCs w:val="20"/>
              </w:rPr>
              <w:t>VGF per seat and weekly VGF amount as per SAO Agreement shall remain unchanged.</w:t>
            </w:r>
          </w:p>
        </w:tc>
      </w:tr>
      <w:tr w:rsidR="007A7AAB" w:rsidRPr="001F0506" w14:paraId="787C2A5F" w14:textId="77777777" w:rsidTr="00AD5762">
        <w:tc>
          <w:tcPr>
            <w:tcW w:w="319" w:type="pct"/>
          </w:tcPr>
          <w:p w14:paraId="39ADEE77" w14:textId="77777777" w:rsidR="000C1A54" w:rsidRPr="004F1A7D" w:rsidRDefault="000C1A54" w:rsidP="00AE2213">
            <w:pPr>
              <w:pStyle w:val="ListParagraph"/>
              <w:numPr>
                <w:ilvl w:val="0"/>
                <w:numId w:val="1"/>
              </w:numPr>
              <w:jc w:val="both"/>
              <w:rPr>
                <w:szCs w:val="20"/>
              </w:rPr>
            </w:pPr>
          </w:p>
        </w:tc>
        <w:tc>
          <w:tcPr>
            <w:tcW w:w="917" w:type="pct"/>
          </w:tcPr>
          <w:p w14:paraId="60A2303B" w14:textId="77777777" w:rsidR="000C1A54" w:rsidRPr="001F0506" w:rsidRDefault="000C1A54" w:rsidP="00AE2213">
            <w:pPr>
              <w:jc w:val="both"/>
              <w:rPr>
                <w:szCs w:val="20"/>
              </w:rPr>
            </w:pPr>
            <w:r w:rsidRPr="001F0506">
              <w:rPr>
                <w:szCs w:val="20"/>
              </w:rPr>
              <w:t>3.17.2.1 (Prioritisation Framework)</w:t>
            </w:r>
          </w:p>
        </w:tc>
        <w:tc>
          <w:tcPr>
            <w:tcW w:w="1264" w:type="pct"/>
          </w:tcPr>
          <w:p w14:paraId="492141F1" w14:textId="77777777" w:rsidR="000C1A54" w:rsidRPr="001F0506" w:rsidRDefault="000C1A54" w:rsidP="00AE2213">
            <w:pPr>
              <w:jc w:val="both"/>
              <w:rPr>
                <w:noProof/>
                <w:szCs w:val="20"/>
              </w:rPr>
            </w:pPr>
            <w:r w:rsidRPr="001F0506">
              <w:rPr>
                <w:noProof/>
                <w:szCs w:val="20"/>
              </w:rPr>
              <w:t>“Route Categories - Priority RCS Routes as listed in Annexure 7 or routes proposed by Ministry of Tourism as listed in Annexure 6A and Annexure 6B be given highest priority.”</w:t>
            </w:r>
          </w:p>
        </w:tc>
        <w:tc>
          <w:tcPr>
            <w:tcW w:w="1264" w:type="pct"/>
          </w:tcPr>
          <w:p w14:paraId="1BEB93B8" w14:textId="77777777" w:rsidR="000C1A54" w:rsidRPr="001F0506" w:rsidRDefault="000C1A54" w:rsidP="00AE2213">
            <w:pPr>
              <w:jc w:val="both"/>
              <w:rPr>
                <w:szCs w:val="20"/>
              </w:rPr>
            </w:pPr>
            <w:r w:rsidRPr="001F0506">
              <w:rPr>
                <w:szCs w:val="20"/>
              </w:rPr>
              <w:t>What is the hierarchy of priority between routes listed under annexure, 7, 6A and 6B. Will a proposal with routes from annexure 7 have higher priority than a proposal with routes from 6A or 6B? Or will it be vice versa? Also, between 6A and 6B which routes will have higher priority?</w:t>
            </w:r>
          </w:p>
        </w:tc>
        <w:tc>
          <w:tcPr>
            <w:tcW w:w="1236" w:type="pct"/>
          </w:tcPr>
          <w:p w14:paraId="378EB32A" w14:textId="77777777" w:rsidR="000C1A54" w:rsidRPr="001F0506" w:rsidRDefault="009C525C" w:rsidP="009C525C">
            <w:pPr>
              <w:jc w:val="both"/>
              <w:rPr>
                <w:szCs w:val="20"/>
              </w:rPr>
            </w:pPr>
            <w:r>
              <w:rPr>
                <w:szCs w:val="20"/>
              </w:rPr>
              <w:t>The prioritisation shall be assessed by the Implementing Agency based on the nature of proposals received as well as parameters mentioned in the Scheme document.</w:t>
            </w:r>
          </w:p>
        </w:tc>
      </w:tr>
      <w:tr w:rsidR="007A7AAB" w:rsidRPr="001F0506" w14:paraId="445BFC4C" w14:textId="77777777" w:rsidTr="00AD5762">
        <w:tc>
          <w:tcPr>
            <w:tcW w:w="319" w:type="pct"/>
          </w:tcPr>
          <w:p w14:paraId="4E726FBA" w14:textId="77777777" w:rsidR="000C1A54" w:rsidRPr="004F1A7D" w:rsidRDefault="000C1A54" w:rsidP="00AE2213">
            <w:pPr>
              <w:pStyle w:val="ListParagraph"/>
              <w:numPr>
                <w:ilvl w:val="0"/>
                <w:numId w:val="1"/>
              </w:numPr>
              <w:jc w:val="both"/>
              <w:rPr>
                <w:szCs w:val="20"/>
              </w:rPr>
            </w:pPr>
          </w:p>
        </w:tc>
        <w:tc>
          <w:tcPr>
            <w:tcW w:w="917" w:type="pct"/>
          </w:tcPr>
          <w:p w14:paraId="17351E18" w14:textId="77777777" w:rsidR="000C1A54" w:rsidRPr="001F0506" w:rsidRDefault="000C1A54" w:rsidP="00AE2213">
            <w:pPr>
              <w:jc w:val="both"/>
              <w:rPr>
                <w:szCs w:val="20"/>
              </w:rPr>
            </w:pPr>
            <w:r w:rsidRPr="001F0506">
              <w:rPr>
                <w:szCs w:val="20"/>
              </w:rPr>
              <w:t>Annexure 1-A (List of Underserved Airports/Airstrips in the country)</w:t>
            </w:r>
          </w:p>
        </w:tc>
        <w:tc>
          <w:tcPr>
            <w:tcW w:w="1264" w:type="pct"/>
          </w:tcPr>
          <w:p w14:paraId="6BD04B4B" w14:textId="77777777" w:rsidR="000C1A54" w:rsidRPr="001F0506" w:rsidRDefault="000C1A54" w:rsidP="00AE2213">
            <w:pPr>
              <w:jc w:val="both"/>
              <w:rPr>
                <w:noProof/>
                <w:szCs w:val="20"/>
              </w:rPr>
            </w:pPr>
            <w:r w:rsidRPr="001F0506">
              <w:rPr>
                <w:noProof/>
                <w:szCs w:val="20"/>
              </w:rPr>
              <w:t>“*Due to operational issues, certain flights operation at the airport is taken as zero.”</w:t>
            </w:r>
          </w:p>
          <w:p w14:paraId="30E56E83" w14:textId="77777777" w:rsidR="000C1A54" w:rsidRPr="001F0506" w:rsidRDefault="000C1A54" w:rsidP="00AE2213">
            <w:pPr>
              <w:jc w:val="both"/>
              <w:rPr>
                <w:noProof/>
                <w:szCs w:val="20"/>
              </w:rPr>
            </w:pPr>
          </w:p>
        </w:tc>
        <w:tc>
          <w:tcPr>
            <w:tcW w:w="1264" w:type="pct"/>
          </w:tcPr>
          <w:p w14:paraId="6CCD7194" w14:textId="77777777" w:rsidR="000C1A54" w:rsidRPr="001F0506" w:rsidRDefault="000C1A54" w:rsidP="00AE2213">
            <w:pPr>
              <w:jc w:val="both"/>
              <w:rPr>
                <w:szCs w:val="20"/>
              </w:rPr>
            </w:pPr>
            <w:r w:rsidRPr="001F0506">
              <w:rPr>
                <w:szCs w:val="20"/>
              </w:rPr>
              <w:t>Are the airports marked with * under Annex 1-A awarded under RCS 1 and have had either no or erratic operations, and hence have been included in RCS 3?  Kindly clarify?</w:t>
            </w:r>
          </w:p>
          <w:p w14:paraId="208B1A60" w14:textId="77777777" w:rsidR="000C1A54" w:rsidRPr="001F0506" w:rsidRDefault="000C1A54" w:rsidP="00AE2213">
            <w:pPr>
              <w:jc w:val="both"/>
              <w:rPr>
                <w:szCs w:val="20"/>
              </w:rPr>
            </w:pPr>
          </w:p>
          <w:p w14:paraId="137FA606" w14:textId="77777777" w:rsidR="000C1A54" w:rsidRPr="001F0506" w:rsidRDefault="000C1A54" w:rsidP="00AE2213">
            <w:pPr>
              <w:jc w:val="both"/>
              <w:rPr>
                <w:szCs w:val="20"/>
              </w:rPr>
            </w:pPr>
            <w:r w:rsidRPr="001F0506">
              <w:rPr>
                <w:szCs w:val="20"/>
              </w:rPr>
              <w:t>Are such airports open for bidding in RCS 3? How will exclusivity of operations be handled for these stations/routes?</w:t>
            </w:r>
          </w:p>
          <w:p w14:paraId="23110328" w14:textId="77777777" w:rsidR="000C1A54" w:rsidRPr="001F0506" w:rsidRDefault="000C1A54" w:rsidP="00AE2213">
            <w:pPr>
              <w:jc w:val="both"/>
              <w:rPr>
                <w:szCs w:val="20"/>
              </w:rPr>
            </w:pPr>
          </w:p>
          <w:p w14:paraId="5EB2DA3D" w14:textId="77777777" w:rsidR="000C1A54" w:rsidRPr="001F0506" w:rsidRDefault="000C1A54" w:rsidP="00AE2213">
            <w:pPr>
              <w:jc w:val="both"/>
              <w:rPr>
                <w:szCs w:val="20"/>
              </w:rPr>
            </w:pPr>
            <w:r w:rsidRPr="001F0506">
              <w:rPr>
                <w:szCs w:val="20"/>
              </w:rPr>
              <w:t>Kindly clarify.</w:t>
            </w:r>
          </w:p>
        </w:tc>
        <w:tc>
          <w:tcPr>
            <w:tcW w:w="1236" w:type="pct"/>
          </w:tcPr>
          <w:p w14:paraId="0E6B45A8" w14:textId="77777777" w:rsidR="000C1A54" w:rsidRPr="001F0506" w:rsidRDefault="00FF5399" w:rsidP="00DE793E">
            <w:pPr>
              <w:jc w:val="both"/>
              <w:rPr>
                <w:szCs w:val="20"/>
              </w:rPr>
            </w:pPr>
            <w:r w:rsidRPr="001F0506">
              <w:rPr>
                <w:szCs w:val="20"/>
              </w:rPr>
              <w:t>Routes awarded</w:t>
            </w:r>
            <w:r w:rsidR="004D0726" w:rsidRPr="001F0506">
              <w:rPr>
                <w:szCs w:val="20"/>
              </w:rPr>
              <w:t xml:space="preserve"> </w:t>
            </w:r>
            <w:r w:rsidRPr="001F0506">
              <w:rPr>
                <w:szCs w:val="20"/>
              </w:rPr>
              <w:t>under UDAN 1 connecting airports marked with * in Annexure A shall not be available for bidding under UDAN 3</w:t>
            </w:r>
            <w:r w:rsidR="002C1A20">
              <w:rPr>
                <w:szCs w:val="20"/>
              </w:rPr>
              <w:t>, unless indicated separately by the Implementing Agency</w:t>
            </w:r>
            <w:r w:rsidRPr="001F0506">
              <w:rPr>
                <w:szCs w:val="20"/>
              </w:rPr>
              <w:t>.</w:t>
            </w:r>
            <w:r w:rsidR="00122223">
              <w:rPr>
                <w:szCs w:val="20"/>
              </w:rPr>
              <w:t xml:space="preserve"> The airports </w:t>
            </w:r>
            <w:r w:rsidR="00122223" w:rsidRPr="001F0506">
              <w:rPr>
                <w:szCs w:val="20"/>
              </w:rPr>
              <w:t>marked with * under Annex 1-A</w:t>
            </w:r>
            <w:r w:rsidR="00122223">
              <w:rPr>
                <w:szCs w:val="20"/>
              </w:rPr>
              <w:t xml:space="preserve"> are available for proposals through new routes satisfying the conditions under the Scheme document.</w:t>
            </w:r>
          </w:p>
        </w:tc>
      </w:tr>
      <w:tr w:rsidR="007A7AAB" w:rsidRPr="001F0506" w14:paraId="3AA5A3DD" w14:textId="77777777" w:rsidTr="00AD5762">
        <w:tc>
          <w:tcPr>
            <w:tcW w:w="319" w:type="pct"/>
          </w:tcPr>
          <w:p w14:paraId="17EAC747" w14:textId="77777777" w:rsidR="000C1A54" w:rsidRPr="004F1A7D" w:rsidRDefault="000C1A54" w:rsidP="00AE2213">
            <w:pPr>
              <w:pStyle w:val="ListParagraph"/>
              <w:numPr>
                <w:ilvl w:val="0"/>
                <w:numId w:val="1"/>
              </w:numPr>
              <w:jc w:val="both"/>
              <w:rPr>
                <w:szCs w:val="20"/>
              </w:rPr>
            </w:pPr>
          </w:p>
        </w:tc>
        <w:tc>
          <w:tcPr>
            <w:tcW w:w="917" w:type="pct"/>
          </w:tcPr>
          <w:p w14:paraId="24EBB634" w14:textId="77777777" w:rsidR="000C1A54" w:rsidRPr="001F0506" w:rsidRDefault="000C1A54" w:rsidP="00AE2213">
            <w:pPr>
              <w:jc w:val="both"/>
              <w:rPr>
                <w:szCs w:val="20"/>
              </w:rPr>
            </w:pPr>
            <w:r w:rsidRPr="001F0506">
              <w:rPr>
                <w:szCs w:val="20"/>
              </w:rPr>
              <w:t>Annexure 1-A(List of Underserved Airports/Airstrips in the country)</w:t>
            </w:r>
          </w:p>
        </w:tc>
        <w:tc>
          <w:tcPr>
            <w:tcW w:w="1264" w:type="pct"/>
          </w:tcPr>
          <w:p w14:paraId="01B9A057" w14:textId="77777777" w:rsidR="000C1A54" w:rsidRPr="001F0506" w:rsidRDefault="000C1A54" w:rsidP="00AE2213">
            <w:pPr>
              <w:jc w:val="both"/>
              <w:rPr>
                <w:noProof/>
                <w:szCs w:val="20"/>
              </w:rPr>
            </w:pPr>
            <w:r w:rsidRPr="001F0506">
              <w:rPr>
                <w:noProof/>
                <w:szCs w:val="20"/>
              </w:rPr>
              <w:t>“Presented below is a tentative list of Underserved Airports. Applicants are advised to check the updates in this regard on AAI / MoCA website from time to time”</w:t>
            </w:r>
          </w:p>
          <w:p w14:paraId="4948ECF7" w14:textId="77777777" w:rsidR="000C1A54" w:rsidRPr="001F0506" w:rsidRDefault="000C1A54" w:rsidP="00AE2213">
            <w:pPr>
              <w:jc w:val="both"/>
              <w:rPr>
                <w:noProof/>
                <w:szCs w:val="20"/>
              </w:rPr>
            </w:pPr>
          </w:p>
        </w:tc>
        <w:tc>
          <w:tcPr>
            <w:tcW w:w="1264" w:type="pct"/>
          </w:tcPr>
          <w:p w14:paraId="0DB7A4E4" w14:textId="77777777" w:rsidR="000C1A54" w:rsidRPr="001F0506" w:rsidRDefault="000C1A54" w:rsidP="00AE2213">
            <w:pPr>
              <w:jc w:val="both"/>
              <w:rPr>
                <w:szCs w:val="20"/>
              </w:rPr>
            </w:pPr>
            <w:r w:rsidRPr="001F0506">
              <w:rPr>
                <w:szCs w:val="20"/>
              </w:rPr>
              <w:t>It appears that there has been no updated list of Underserved Airports, placed on AAI/MoCA Website. Kindly confirm?</w:t>
            </w:r>
          </w:p>
          <w:p w14:paraId="593D6B2F" w14:textId="77777777" w:rsidR="000C1A54" w:rsidRPr="001F0506" w:rsidRDefault="000C1A54" w:rsidP="00AE2213">
            <w:pPr>
              <w:jc w:val="both"/>
              <w:rPr>
                <w:szCs w:val="20"/>
              </w:rPr>
            </w:pPr>
          </w:p>
          <w:p w14:paraId="2445D84C" w14:textId="77777777" w:rsidR="000C1A54" w:rsidRPr="001F0506" w:rsidRDefault="000C1A54" w:rsidP="00AE2213">
            <w:pPr>
              <w:jc w:val="both"/>
              <w:rPr>
                <w:szCs w:val="20"/>
              </w:rPr>
            </w:pPr>
            <w:r w:rsidRPr="001F0506">
              <w:rPr>
                <w:szCs w:val="20"/>
              </w:rPr>
              <w:t>If yes, request if a link for the same can be shared? Is there a cut-off date proposed by AAI/MoCA for the updating the lists? Kindly clarify.</w:t>
            </w:r>
          </w:p>
        </w:tc>
        <w:tc>
          <w:tcPr>
            <w:tcW w:w="1236" w:type="pct"/>
          </w:tcPr>
          <w:p w14:paraId="26879681" w14:textId="77777777" w:rsidR="000C1A54" w:rsidRPr="001F0506" w:rsidRDefault="004D0726" w:rsidP="00AE2213">
            <w:pPr>
              <w:jc w:val="both"/>
              <w:rPr>
                <w:szCs w:val="20"/>
              </w:rPr>
            </w:pPr>
            <w:r w:rsidRPr="001F0506">
              <w:rPr>
                <w:szCs w:val="20"/>
              </w:rPr>
              <w:t>An updated list of airports shall be provided along with the response to pre-bid queries.</w:t>
            </w:r>
          </w:p>
        </w:tc>
      </w:tr>
      <w:tr w:rsidR="007A7AAB" w:rsidRPr="001F0506" w14:paraId="15FE3454" w14:textId="77777777" w:rsidTr="00AD5762">
        <w:tc>
          <w:tcPr>
            <w:tcW w:w="319" w:type="pct"/>
          </w:tcPr>
          <w:p w14:paraId="7F8C1652" w14:textId="77777777" w:rsidR="000C1A54" w:rsidRPr="004F1A7D" w:rsidRDefault="000C1A54" w:rsidP="00AE2213">
            <w:pPr>
              <w:pStyle w:val="ListParagraph"/>
              <w:numPr>
                <w:ilvl w:val="0"/>
                <w:numId w:val="1"/>
              </w:numPr>
              <w:jc w:val="both"/>
              <w:rPr>
                <w:szCs w:val="20"/>
              </w:rPr>
            </w:pPr>
          </w:p>
        </w:tc>
        <w:tc>
          <w:tcPr>
            <w:tcW w:w="917" w:type="pct"/>
          </w:tcPr>
          <w:p w14:paraId="3C413B1B" w14:textId="77777777" w:rsidR="000C1A54" w:rsidRPr="001F0506" w:rsidRDefault="000C1A54" w:rsidP="00AE2213">
            <w:pPr>
              <w:jc w:val="both"/>
              <w:rPr>
                <w:szCs w:val="20"/>
              </w:rPr>
            </w:pPr>
            <w:r w:rsidRPr="001F0506">
              <w:rPr>
                <w:szCs w:val="20"/>
              </w:rPr>
              <w:t>Annexure 1-A(List of Underserved Airports/Airstrips in the country)</w:t>
            </w:r>
          </w:p>
        </w:tc>
        <w:tc>
          <w:tcPr>
            <w:tcW w:w="1264" w:type="pct"/>
          </w:tcPr>
          <w:p w14:paraId="2D854344" w14:textId="77777777" w:rsidR="000C1A54" w:rsidRPr="001F0506" w:rsidRDefault="000C1A54" w:rsidP="00AE2213">
            <w:pPr>
              <w:jc w:val="both"/>
              <w:rPr>
                <w:noProof/>
                <w:szCs w:val="20"/>
              </w:rPr>
            </w:pPr>
          </w:p>
        </w:tc>
        <w:tc>
          <w:tcPr>
            <w:tcW w:w="1264" w:type="pct"/>
          </w:tcPr>
          <w:p w14:paraId="6C7253FA" w14:textId="77777777" w:rsidR="000C1A54" w:rsidRPr="001F0506" w:rsidRDefault="000C1A54" w:rsidP="00AE2213">
            <w:pPr>
              <w:jc w:val="both"/>
              <w:rPr>
                <w:szCs w:val="20"/>
              </w:rPr>
            </w:pPr>
            <w:r w:rsidRPr="001F0506">
              <w:rPr>
                <w:szCs w:val="20"/>
              </w:rPr>
              <w:t>Can a route proposal be formed connecting an Underserved RCS airport with ant other another airport, irrespective of the present service/connectivity on such route?</w:t>
            </w:r>
          </w:p>
          <w:p w14:paraId="790C9A93" w14:textId="77777777" w:rsidR="000C1A54" w:rsidRPr="001F0506" w:rsidRDefault="000C1A54" w:rsidP="00AE2213">
            <w:pPr>
              <w:jc w:val="both"/>
              <w:rPr>
                <w:szCs w:val="20"/>
              </w:rPr>
            </w:pPr>
          </w:p>
          <w:p w14:paraId="7392E3DF" w14:textId="77777777" w:rsidR="000C1A54" w:rsidRPr="001F0506" w:rsidRDefault="000C1A54" w:rsidP="00AE2213">
            <w:pPr>
              <w:jc w:val="both"/>
              <w:rPr>
                <w:szCs w:val="20"/>
              </w:rPr>
            </w:pPr>
            <w:r w:rsidRPr="001F0506">
              <w:rPr>
                <w:szCs w:val="20"/>
              </w:rPr>
              <w:t>Illustration: Agatti Island (AGX) currently has service from COK by an Indian Carrier. Are airlines allowed to include AGX- COK-AGX as a route proposal for RCS 3 then? If yes, how will operational exclusivity be handled then?</w:t>
            </w:r>
          </w:p>
          <w:p w14:paraId="653CE68F" w14:textId="77777777" w:rsidR="000C1A54" w:rsidRPr="001F0506" w:rsidRDefault="000C1A54" w:rsidP="00AE2213">
            <w:pPr>
              <w:jc w:val="both"/>
              <w:rPr>
                <w:szCs w:val="20"/>
              </w:rPr>
            </w:pPr>
          </w:p>
          <w:p w14:paraId="6C65E239" w14:textId="77777777" w:rsidR="000C1A54" w:rsidRPr="001F0506" w:rsidRDefault="000C1A54" w:rsidP="00AE2213">
            <w:pPr>
              <w:jc w:val="both"/>
              <w:rPr>
                <w:szCs w:val="20"/>
              </w:rPr>
            </w:pPr>
            <w:r w:rsidRPr="001F0506">
              <w:rPr>
                <w:szCs w:val="20"/>
              </w:rPr>
              <w:t>AGX- COK is only such example. There might be other such conflicts with all underserved stations as well.</w:t>
            </w:r>
          </w:p>
        </w:tc>
        <w:tc>
          <w:tcPr>
            <w:tcW w:w="1236" w:type="pct"/>
          </w:tcPr>
          <w:p w14:paraId="1BA4A297" w14:textId="77777777" w:rsidR="000C1A54" w:rsidRPr="001F0506" w:rsidRDefault="00B377F7" w:rsidP="00AE2213">
            <w:pPr>
              <w:jc w:val="both"/>
              <w:rPr>
                <w:szCs w:val="20"/>
              </w:rPr>
            </w:pPr>
            <w:r>
              <w:rPr>
                <w:szCs w:val="20"/>
              </w:rPr>
              <w:t xml:space="preserve">Please refer to the definition of RCS Route. </w:t>
            </w:r>
            <w:r w:rsidR="00C95986" w:rsidRPr="001F0506">
              <w:rPr>
                <w:szCs w:val="20"/>
              </w:rPr>
              <w:t>Routes having existing flight(s) shall not be considered under the Scheme.</w:t>
            </w:r>
          </w:p>
        </w:tc>
      </w:tr>
      <w:tr w:rsidR="007A7AAB" w:rsidRPr="001F0506" w14:paraId="3D926FB5" w14:textId="77777777" w:rsidTr="00AD5762">
        <w:tc>
          <w:tcPr>
            <w:tcW w:w="319" w:type="pct"/>
          </w:tcPr>
          <w:p w14:paraId="542A3A34" w14:textId="77777777" w:rsidR="00712F28" w:rsidRPr="004F1A7D" w:rsidRDefault="00712F28" w:rsidP="00AE2213">
            <w:pPr>
              <w:pStyle w:val="ListParagraph"/>
              <w:numPr>
                <w:ilvl w:val="0"/>
                <w:numId w:val="1"/>
              </w:numPr>
              <w:jc w:val="both"/>
              <w:rPr>
                <w:szCs w:val="20"/>
              </w:rPr>
            </w:pPr>
          </w:p>
        </w:tc>
        <w:tc>
          <w:tcPr>
            <w:tcW w:w="917" w:type="pct"/>
          </w:tcPr>
          <w:p w14:paraId="7307C5DD" w14:textId="77777777" w:rsidR="00712F28" w:rsidRPr="001F0506" w:rsidRDefault="00712F28" w:rsidP="00AE2213">
            <w:pPr>
              <w:jc w:val="both"/>
              <w:rPr>
                <w:szCs w:val="20"/>
              </w:rPr>
            </w:pPr>
            <w:r w:rsidRPr="001F0506">
              <w:rPr>
                <w:szCs w:val="20"/>
              </w:rPr>
              <w:t>Annexure 6A, 6B (List of routes proposed by Ministry of Tourism that qualify as RCS Route, List of Tourism Route)</w:t>
            </w:r>
          </w:p>
        </w:tc>
        <w:tc>
          <w:tcPr>
            <w:tcW w:w="1264" w:type="pct"/>
          </w:tcPr>
          <w:p w14:paraId="0C3E9B7C" w14:textId="77777777" w:rsidR="00712F28" w:rsidRPr="001F0506" w:rsidRDefault="00712F28" w:rsidP="00AE2213">
            <w:pPr>
              <w:jc w:val="both"/>
              <w:rPr>
                <w:noProof/>
                <w:szCs w:val="20"/>
              </w:rPr>
            </w:pPr>
          </w:p>
        </w:tc>
        <w:tc>
          <w:tcPr>
            <w:tcW w:w="1264" w:type="pct"/>
          </w:tcPr>
          <w:p w14:paraId="58DFA29C" w14:textId="77777777" w:rsidR="00712F28" w:rsidRPr="001F0506" w:rsidRDefault="00712F28" w:rsidP="00AE2213">
            <w:pPr>
              <w:jc w:val="both"/>
              <w:rPr>
                <w:szCs w:val="20"/>
              </w:rPr>
            </w:pPr>
            <w:r w:rsidRPr="001F0506">
              <w:rPr>
                <w:szCs w:val="20"/>
              </w:rPr>
              <w:t xml:space="preserve">There are some tourism routes in the list under Annexure 6A, 6B that already have service. For eg. Bangalore-Madurai currently has service by two Indian carriers and is still included in the tourism list? </w:t>
            </w:r>
          </w:p>
          <w:p w14:paraId="166E2E37" w14:textId="77777777" w:rsidR="00712F28" w:rsidRPr="001F0506" w:rsidRDefault="00712F28" w:rsidP="00AE2213">
            <w:pPr>
              <w:jc w:val="both"/>
              <w:rPr>
                <w:szCs w:val="20"/>
              </w:rPr>
            </w:pPr>
          </w:p>
          <w:p w14:paraId="1BEFAAE8" w14:textId="77777777" w:rsidR="00712F28" w:rsidRPr="001F0506" w:rsidRDefault="00712F28" w:rsidP="00AE2213">
            <w:pPr>
              <w:jc w:val="both"/>
              <w:rPr>
                <w:szCs w:val="20"/>
              </w:rPr>
            </w:pPr>
            <w:r w:rsidRPr="001F0506">
              <w:rPr>
                <w:szCs w:val="20"/>
              </w:rPr>
              <w:t>Whether tourism routes which presently have service, are intended to be kept under Annex 6A, 6B? If such routes are included, whether VGF will be made available to Selected Airline Operator on such routes?</w:t>
            </w:r>
          </w:p>
        </w:tc>
        <w:tc>
          <w:tcPr>
            <w:tcW w:w="1236" w:type="pct"/>
          </w:tcPr>
          <w:p w14:paraId="547C3F3A" w14:textId="77777777" w:rsidR="00712F28" w:rsidRPr="001F0506" w:rsidRDefault="00712F28" w:rsidP="00AE2213">
            <w:pPr>
              <w:jc w:val="both"/>
              <w:rPr>
                <w:szCs w:val="20"/>
              </w:rPr>
            </w:pPr>
            <w:r w:rsidRPr="001F0506">
              <w:rPr>
                <w:szCs w:val="20"/>
              </w:rPr>
              <w:t>An updated Annexure 6A and 6B shall be provided along with the response to pre-bid queries.</w:t>
            </w:r>
          </w:p>
        </w:tc>
      </w:tr>
      <w:tr w:rsidR="007A7AAB" w:rsidRPr="001F0506" w14:paraId="1BDCE301" w14:textId="77777777" w:rsidTr="00AD5762">
        <w:tc>
          <w:tcPr>
            <w:tcW w:w="319" w:type="pct"/>
          </w:tcPr>
          <w:p w14:paraId="35D45237" w14:textId="77777777" w:rsidR="00712F28" w:rsidRPr="004F1A7D" w:rsidRDefault="00712F28" w:rsidP="00AE2213">
            <w:pPr>
              <w:pStyle w:val="ListParagraph"/>
              <w:numPr>
                <w:ilvl w:val="0"/>
                <w:numId w:val="1"/>
              </w:numPr>
              <w:jc w:val="both"/>
              <w:rPr>
                <w:szCs w:val="20"/>
              </w:rPr>
            </w:pPr>
          </w:p>
        </w:tc>
        <w:tc>
          <w:tcPr>
            <w:tcW w:w="917" w:type="pct"/>
          </w:tcPr>
          <w:p w14:paraId="2D62CB31" w14:textId="77777777" w:rsidR="00712F28" w:rsidRPr="001F0506" w:rsidRDefault="00712F28" w:rsidP="00AE2213">
            <w:pPr>
              <w:pStyle w:val="Default"/>
              <w:jc w:val="both"/>
              <w:rPr>
                <w:rFonts w:ascii="Verdana" w:hAnsi="Verdana"/>
                <w:sz w:val="20"/>
                <w:szCs w:val="20"/>
              </w:rPr>
            </w:pPr>
            <w:r w:rsidRPr="001F0506">
              <w:rPr>
                <w:rFonts w:ascii="Verdana" w:hAnsi="Verdana"/>
                <w:sz w:val="20"/>
                <w:szCs w:val="20"/>
              </w:rPr>
              <w:t xml:space="preserve">2.1.2.5 (Concessions offered by the airport operators) </w:t>
            </w:r>
          </w:p>
        </w:tc>
        <w:tc>
          <w:tcPr>
            <w:tcW w:w="1264" w:type="pct"/>
          </w:tcPr>
          <w:p w14:paraId="4219EE04" w14:textId="77777777" w:rsidR="00712F28" w:rsidRPr="001F0506" w:rsidRDefault="00712F28" w:rsidP="00AE2213">
            <w:pPr>
              <w:pStyle w:val="Default"/>
              <w:jc w:val="both"/>
              <w:rPr>
                <w:rFonts w:ascii="Verdana" w:hAnsi="Verdana"/>
                <w:sz w:val="20"/>
                <w:szCs w:val="20"/>
              </w:rPr>
            </w:pPr>
            <w:r w:rsidRPr="001F0506">
              <w:rPr>
                <w:rFonts w:ascii="Verdana" w:hAnsi="Verdana"/>
                <w:sz w:val="20"/>
                <w:szCs w:val="20"/>
              </w:rPr>
              <w:t xml:space="preserve">At present, the draft Scheme provides that one of the concessions offered by the airport operators is as follows: </w:t>
            </w:r>
          </w:p>
          <w:p w14:paraId="77CCF9C6" w14:textId="77777777" w:rsidR="00712F28" w:rsidRPr="001F0506" w:rsidRDefault="00712F28" w:rsidP="00AE2213">
            <w:pPr>
              <w:pStyle w:val="Default"/>
              <w:jc w:val="both"/>
              <w:rPr>
                <w:rFonts w:ascii="Verdana" w:hAnsi="Verdana"/>
                <w:sz w:val="20"/>
                <w:szCs w:val="20"/>
              </w:rPr>
            </w:pPr>
            <w:r w:rsidRPr="001F0506">
              <w:rPr>
                <w:rFonts w:ascii="Verdana" w:hAnsi="Verdana"/>
                <w:sz w:val="20"/>
                <w:szCs w:val="20"/>
              </w:rPr>
              <w:t>“</w:t>
            </w:r>
            <w:r w:rsidRPr="001F0506">
              <w:rPr>
                <w:rFonts w:ascii="Verdana" w:hAnsi="Verdana"/>
                <w:iCs/>
                <w:sz w:val="20"/>
                <w:szCs w:val="20"/>
              </w:rPr>
              <w:t>Selected Airline Operators shall be allowed to undertake ground handling for their RCS Flights at all airports</w:t>
            </w:r>
            <w:r w:rsidRPr="001F0506">
              <w:rPr>
                <w:rFonts w:ascii="Verdana" w:hAnsi="Verdana"/>
                <w:sz w:val="20"/>
                <w:szCs w:val="20"/>
              </w:rPr>
              <w:t xml:space="preserve">.” </w:t>
            </w:r>
          </w:p>
        </w:tc>
        <w:tc>
          <w:tcPr>
            <w:tcW w:w="1264" w:type="pct"/>
          </w:tcPr>
          <w:p w14:paraId="0D971778" w14:textId="77777777" w:rsidR="00712F28" w:rsidRPr="001F0506" w:rsidRDefault="00712F28" w:rsidP="00AE2213">
            <w:pPr>
              <w:pStyle w:val="Default"/>
              <w:jc w:val="both"/>
              <w:rPr>
                <w:rFonts w:ascii="Verdana" w:hAnsi="Verdana"/>
                <w:sz w:val="20"/>
                <w:szCs w:val="20"/>
              </w:rPr>
            </w:pPr>
            <w:r w:rsidRPr="001F0506">
              <w:rPr>
                <w:rFonts w:ascii="Verdana" w:hAnsi="Verdana"/>
                <w:sz w:val="20"/>
                <w:szCs w:val="20"/>
              </w:rPr>
              <w:t xml:space="preserve">It should be clarified that selected airline operators can undertake ground handling for their RCS flights at all airports either directly or through their wholly owned subsidiaries. </w:t>
            </w:r>
          </w:p>
          <w:p w14:paraId="786C17DA" w14:textId="77777777" w:rsidR="00712F28" w:rsidRPr="001F0506" w:rsidRDefault="00712F28" w:rsidP="00AE2213">
            <w:pPr>
              <w:pStyle w:val="Default"/>
              <w:jc w:val="both"/>
              <w:rPr>
                <w:rFonts w:ascii="Verdana" w:hAnsi="Verdana"/>
                <w:sz w:val="20"/>
                <w:szCs w:val="20"/>
              </w:rPr>
            </w:pPr>
          </w:p>
          <w:p w14:paraId="65DC0E6A" w14:textId="77777777" w:rsidR="00712F28" w:rsidRPr="001F0506" w:rsidRDefault="00712F28" w:rsidP="00AE2213">
            <w:pPr>
              <w:pStyle w:val="Default"/>
              <w:jc w:val="both"/>
              <w:rPr>
                <w:rFonts w:ascii="Verdana" w:hAnsi="Verdana"/>
                <w:sz w:val="20"/>
                <w:szCs w:val="20"/>
              </w:rPr>
            </w:pPr>
            <w:r w:rsidRPr="001F0506">
              <w:rPr>
                <w:rFonts w:ascii="Verdana" w:hAnsi="Verdana"/>
                <w:sz w:val="20"/>
                <w:szCs w:val="20"/>
              </w:rPr>
              <w:t xml:space="preserve">Further, any ground handling activities shall be carried out in accordance with the applicable ground handling services regulations, notified by statutory authorities, from time to time. </w:t>
            </w:r>
          </w:p>
        </w:tc>
        <w:tc>
          <w:tcPr>
            <w:tcW w:w="1236" w:type="pct"/>
          </w:tcPr>
          <w:p w14:paraId="4621DB0A" w14:textId="335B0C1A" w:rsidR="00712F28" w:rsidRPr="001F0506" w:rsidRDefault="006D735D" w:rsidP="006D735D">
            <w:pPr>
              <w:jc w:val="both"/>
              <w:rPr>
                <w:szCs w:val="20"/>
              </w:rPr>
            </w:pPr>
            <w:r w:rsidRPr="006D735D">
              <w:rPr>
                <w:szCs w:val="20"/>
                <w:highlight w:val="yellow"/>
              </w:rPr>
              <w:t>Applicants can have reference to the latest Ground Handling Services Regulations</w:t>
            </w:r>
            <w:r w:rsidRPr="006D735D">
              <w:rPr>
                <w:szCs w:val="20"/>
                <w:highlight w:val="yellow"/>
              </w:rPr>
              <w:t>, notified by statutory authorities, from time to time</w:t>
            </w:r>
            <w:r w:rsidRPr="006D735D">
              <w:rPr>
                <w:szCs w:val="20"/>
                <w:highlight w:val="yellow"/>
              </w:rPr>
              <w:t xml:space="preserve"> for definition of self-handling. Currently, the latest regulations is based on AAI Notification dated 26</w:t>
            </w:r>
            <w:r w:rsidRPr="006D735D">
              <w:rPr>
                <w:szCs w:val="20"/>
                <w:highlight w:val="yellow"/>
                <w:vertAlign w:val="superscript"/>
              </w:rPr>
              <w:t>th</w:t>
            </w:r>
            <w:r w:rsidRPr="006D735D">
              <w:rPr>
                <w:szCs w:val="20"/>
                <w:highlight w:val="yellow"/>
              </w:rPr>
              <w:t xml:space="preserve"> October 2018.</w:t>
            </w:r>
            <w:bookmarkStart w:id="0" w:name="_GoBack"/>
            <w:bookmarkEnd w:id="0"/>
          </w:p>
        </w:tc>
      </w:tr>
      <w:tr w:rsidR="007A7AAB" w:rsidRPr="001F0506" w14:paraId="7B3A40C9" w14:textId="77777777" w:rsidTr="00AD5762">
        <w:tc>
          <w:tcPr>
            <w:tcW w:w="319" w:type="pct"/>
          </w:tcPr>
          <w:p w14:paraId="03FD6513" w14:textId="77777777" w:rsidR="008B23F9" w:rsidRPr="004F1A7D" w:rsidRDefault="008B23F9" w:rsidP="00AE2213">
            <w:pPr>
              <w:pStyle w:val="ListParagraph"/>
              <w:numPr>
                <w:ilvl w:val="0"/>
                <w:numId w:val="1"/>
              </w:numPr>
              <w:jc w:val="both"/>
              <w:rPr>
                <w:szCs w:val="20"/>
              </w:rPr>
            </w:pPr>
          </w:p>
        </w:tc>
        <w:tc>
          <w:tcPr>
            <w:tcW w:w="917" w:type="pct"/>
          </w:tcPr>
          <w:p w14:paraId="2B1B36DC" w14:textId="77777777" w:rsidR="008B23F9" w:rsidRPr="001F0506" w:rsidRDefault="008B23F9" w:rsidP="00AE2213">
            <w:pPr>
              <w:jc w:val="both"/>
              <w:rPr>
                <w:szCs w:val="20"/>
              </w:rPr>
            </w:pPr>
            <w:r w:rsidRPr="001F0506">
              <w:rPr>
                <w:szCs w:val="20"/>
              </w:rPr>
              <w:t>Clause 21.2 of the Notice Inviting e-Proposal</w:t>
            </w:r>
          </w:p>
        </w:tc>
        <w:tc>
          <w:tcPr>
            <w:tcW w:w="1264" w:type="pct"/>
          </w:tcPr>
          <w:p w14:paraId="4E146F29" w14:textId="77777777" w:rsidR="008B23F9" w:rsidRPr="001F0506" w:rsidRDefault="008B23F9" w:rsidP="00AE2213">
            <w:pPr>
              <w:jc w:val="both"/>
              <w:rPr>
                <w:szCs w:val="20"/>
              </w:rPr>
            </w:pPr>
            <w:r w:rsidRPr="001F0506">
              <w:rPr>
                <w:szCs w:val="20"/>
              </w:rPr>
              <w:t>Authority shall issue a Letter of Intent (the “</w:t>
            </w:r>
            <w:r w:rsidRPr="001F0506">
              <w:rPr>
                <w:b/>
                <w:bCs/>
                <w:szCs w:val="20"/>
              </w:rPr>
              <w:t>LOI</w:t>
            </w:r>
            <w:r w:rsidRPr="001F0506">
              <w:rPr>
                <w:szCs w:val="20"/>
              </w:rPr>
              <w:t>”) in duplicate, to the Selected Airline Operator after its selection, and the Selected Airline Operator shall, within five (5) days of the receipt of the LOI, sign and return the duplicate copy of the LOA in acknowledgement thereof.</w:t>
            </w:r>
          </w:p>
        </w:tc>
        <w:tc>
          <w:tcPr>
            <w:tcW w:w="1264" w:type="pct"/>
          </w:tcPr>
          <w:p w14:paraId="00F95E8D" w14:textId="77777777" w:rsidR="008B23F9" w:rsidRPr="001F0506" w:rsidRDefault="008B23F9" w:rsidP="00AE2213">
            <w:pPr>
              <w:jc w:val="both"/>
              <w:rPr>
                <w:szCs w:val="20"/>
              </w:rPr>
            </w:pPr>
            <w:r w:rsidRPr="001F0506">
              <w:rPr>
                <w:szCs w:val="20"/>
              </w:rPr>
              <w:t>It is requested that Implementing Agency/MoCA may kindly share the draft of LOI which may be issued to the Winning Bidder, prior to the last date of submission of bid proposals.</w:t>
            </w:r>
          </w:p>
        </w:tc>
        <w:tc>
          <w:tcPr>
            <w:tcW w:w="1236" w:type="pct"/>
          </w:tcPr>
          <w:p w14:paraId="79ACF4DA" w14:textId="77777777" w:rsidR="008B23F9" w:rsidRPr="001F0506" w:rsidRDefault="00590A7E" w:rsidP="00AE2213">
            <w:pPr>
              <w:jc w:val="both"/>
              <w:rPr>
                <w:szCs w:val="20"/>
              </w:rPr>
            </w:pPr>
            <w:r>
              <w:rPr>
                <w:szCs w:val="20"/>
              </w:rPr>
              <w:t>No change envisaged</w:t>
            </w:r>
          </w:p>
        </w:tc>
      </w:tr>
      <w:tr w:rsidR="007A7AAB" w:rsidRPr="001F0506" w14:paraId="705C620C" w14:textId="77777777" w:rsidTr="00AD5762">
        <w:tc>
          <w:tcPr>
            <w:tcW w:w="319" w:type="pct"/>
          </w:tcPr>
          <w:p w14:paraId="04D4527D" w14:textId="77777777" w:rsidR="008B23F9" w:rsidRPr="004F1A7D" w:rsidRDefault="008B23F9" w:rsidP="00AE2213">
            <w:pPr>
              <w:pStyle w:val="ListParagraph"/>
              <w:numPr>
                <w:ilvl w:val="0"/>
                <w:numId w:val="1"/>
              </w:numPr>
              <w:jc w:val="both"/>
              <w:rPr>
                <w:szCs w:val="20"/>
              </w:rPr>
            </w:pPr>
          </w:p>
        </w:tc>
        <w:tc>
          <w:tcPr>
            <w:tcW w:w="917" w:type="pct"/>
          </w:tcPr>
          <w:p w14:paraId="606D3570" w14:textId="77777777" w:rsidR="008B23F9" w:rsidRPr="001F0506" w:rsidRDefault="008B23F9" w:rsidP="00AE2213">
            <w:pPr>
              <w:pStyle w:val="Default"/>
              <w:jc w:val="both"/>
              <w:rPr>
                <w:rFonts w:ascii="Verdana" w:hAnsi="Verdana"/>
                <w:sz w:val="20"/>
                <w:szCs w:val="20"/>
                <w:highlight w:val="yellow"/>
              </w:rPr>
            </w:pPr>
            <w:r w:rsidRPr="001F0506">
              <w:rPr>
                <w:rFonts w:ascii="Verdana" w:hAnsi="Verdana"/>
                <w:sz w:val="20"/>
                <w:szCs w:val="20"/>
                <w:lang w:val="en-IN"/>
              </w:rPr>
              <w:t>RCS 3 Pre-Bid Meeting Follow up</w:t>
            </w:r>
          </w:p>
        </w:tc>
        <w:tc>
          <w:tcPr>
            <w:tcW w:w="1264" w:type="pct"/>
          </w:tcPr>
          <w:p w14:paraId="58A7F416" w14:textId="77777777" w:rsidR="008B23F9" w:rsidRPr="001F0506" w:rsidRDefault="008B23F9" w:rsidP="00AE2213">
            <w:pPr>
              <w:pStyle w:val="Default"/>
              <w:jc w:val="both"/>
              <w:rPr>
                <w:rFonts w:ascii="Verdana" w:hAnsi="Verdana"/>
                <w:sz w:val="20"/>
                <w:szCs w:val="20"/>
                <w:highlight w:val="yellow"/>
              </w:rPr>
            </w:pPr>
          </w:p>
        </w:tc>
        <w:tc>
          <w:tcPr>
            <w:tcW w:w="1264" w:type="pct"/>
          </w:tcPr>
          <w:p w14:paraId="3E4BC722" w14:textId="77777777" w:rsidR="008B23F9" w:rsidRPr="001F0506" w:rsidRDefault="008B23F9" w:rsidP="00AE2213">
            <w:pPr>
              <w:pStyle w:val="Default"/>
              <w:jc w:val="both"/>
              <w:rPr>
                <w:rFonts w:ascii="Verdana" w:hAnsi="Verdana" w:cstheme="minorBidi"/>
                <w:color w:val="auto"/>
                <w:sz w:val="20"/>
                <w:szCs w:val="20"/>
                <w:highlight w:val="yellow"/>
              </w:rPr>
            </w:pPr>
            <w:r w:rsidRPr="001F0506">
              <w:rPr>
                <w:rFonts w:ascii="Verdana" w:hAnsi="Verdana" w:cstheme="minorBidi"/>
                <w:color w:val="auto"/>
                <w:sz w:val="20"/>
                <w:szCs w:val="20"/>
                <w:lang w:val="en-IN"/>
              </w:rPr>
              <w:t xml:space="preserve">During the pre-bid meeting we were told that there is a possibility of postponing the deadline for submitting stage lengths (Nov 20, 5PM). Has there been any updates on this? Kindly </w:t>
            </w:r>
            <w:commentRangeStart w:id="1"/>
            <w:r w:rsidRPr="001F0506">
              <w:rPr>
                <w:rFonts w:ascii="Verdana" w:hAnsi="Verdana" w:cstheme="minorBidi"/>
                <w:color w:val="auto"/>
                <w:sz w:val="20"/>
                <w:szCs w:val="20"/>
                <w:lang w:val="en-IN"/>
              </w:rPr>
              <w:t>clarify</w:t>
            </w:r>
            <w:commentRangeEnd w:id="1"/>
            <w:r w:rsidR="00D80A20">
              <w:rPr>
                <w:rStyle w:val="CommentReference"/>
                <w:rFonts w:ascii="Verdana" w:hAnsi="Verdana" w:cstheme="minorBidi"/>
                <w:color w:val="auto"/>
                <w:lang w:val="en-IN"/>
              </w:rPr>
              <w:commentReference w:id="1"/>
            </w:r>
          </w:p>
        </w:tc>
        <w:tc>
          <w:tcPr>
            <w:tcW w:w="1236" w:type="pct"/>
          </w:tcPr>
          <w:p w14:paraId="7C2346B4" w14:textId="25C01A8D" w:rsidR="008B23F9" w:rsidRPr="001F0506" w:rsidRDefault="008B23F9" w:rsidP="00AE2213">
            <w:pPr>
              <w:jc w:val="both"/>
              <w:rPr>
                <w:szCs w:val="20"/>
              </w:rPr>
            </w:pPr>
          </w:p>
        </w:tc>
      </w:tr>
      <w:tr w:rsidR="007A7AAB" w:rsidRPr="001F0506" w14:paraId="660434EF" w14:textId="77777777" w:rsidTr="00AD5762">
        <w:tc>
          <w:tcPr>
            <w:tcW w:w="319" w:type="pct"/>
          </w:tcPr>
          <w:p w14:paraId="232A4D8A" w14:textId="77777777" w:rsidR="003214A6" w:rsidRPr="004F1A7D" w:rsidRDefault="003214A6" w:rsidP="00AE2213">
            <w:pPr>
              <w:pStyle w:val="ListParagraph"/>
              <w:numPr>
                <w:ilvl w:val="0"/>
                <w:numId w:val="1"/>
              </w:numPr>
              <w:jc w:val="both"/>
              <w:rPr>
                <w:szCs w:val="20"/>
              </w:rPr>
            </w:pPr>
          </w:p>
        </w:tc>
        <w:tc>
          <w:tcPr>
            <w:tcW w:w="917" w:type="pct"/>
          </w:tcPr>
          <w:p w14:paraId="28ED5F41" w14:textId="77777777" w:rsidR="003214A6" w:rsidRPr="001F0506" w:rsidRDefault="003214A6" w:rsidP="00AE2213">
            <w:pPr>
              <w:pStyle w:val="Default"/>
              <w:jc w:val="both"/>
              <w:rPr>
                <w:rFonts w:ascii="Verdana" w:hAnsi="Verdana"/>
                <w:sz w:val="20"/>
                <w:szCs w:val="20"/>
              </w:rPr>
            </w:pPr>
            <w:r w:rsidRPr="001F0506">
              <w:rPr>
                <w:rFonts w:ascii="Verdana" w:hAnsi="Verdana"/>
                <w:sz w:val="20"/>
                <w:szCs w:val="20"/>
              </w:rPr>
              <w:t>Clause 1.1 (Definitions) of draft Selected Airline Operator Agreement</w:t>
            </w:r>
          </w:p>
        </w:tc>
        <w:tc>
          <w:tcPr>
            <w:tcW w:w="1264" w:type="pct"/>
          </w:tcPr>
          <w:p w14:paraId="356C1C54" w14:textId="77777777" w:rsidR="003214A6" w:rsidRPr="001F0506" w:rsidRDefault="003214A6" w:rsidP="00AE2213">
            <w:pPr>
              <w:pStyle w:val="Default"/>
              <w:jc w:val="both"/>
              <w:rPr>
                <w:rFonts w:ascii="Verdana" w:hAnsi="Verdana"/>
                <w:sz w:val="20"/>
                <w:szCs w:val="20"/>
              </w:rPr>
            </w:pPr>
            <w:r w:rsidRPr="001F0506">
              <w:rPr>
                <w:rFonts w:ascii="Verdana" w:hAnsi="Verdana"/>
                <w:sz w:val="20"/>
                <w:szCs w:val="20"/>
              </w:rPr>
              <w:t>Airport Development/Airport Development Date</w:t>
            </w:r>
          </w:p>
        </w:tc>
        <w:tc>
          <w:tcPr>
            <w:tcW w:w="1264" w:type="pct"/>
          </w:tcPr>
          <w:p w14:paraId="0F878295" w14:textId="77777777" w:rsidR="003214A6" w:rsidRPr="001F0506" w:rsidRDefault="003214A6" w:rsidP="00AE2213">
            <w:pPr>
              <w:pStyle w:val="Default"/>
              <w:jc w:val="both"/>
              <w:rPr>
                <w:rFonts w:ascii="Verdana" w:hAnsi="Verdana"/>
                <w:sz w:val="20"/>
                <w:szCs w:val="20"/>
              </w:rPr>
            </w:pPr>
            <w:r w:rsidRPr="001F0506">
              <w:rPr>
                <w:rFonts w:ascii="Verdana" w:hAnsi="Verdana"/>
                <w:sz w:val="20"/>
                <w:szCs w:val="20"/>
              </w:rPr>
              <w:t>Whether the terms Airport Development/Airport Development Date is in relation to an unserved or underserved airport or for all RCS Airports? Kindly clarify?</w:t>
            </w:r>
          </w:p>
        </w:tc>
        <w:tc>
          <w:tcPr>
            <w:tcW w:w="1236" w:type="pct"/>
          </w:tcPr>
          <w:p w14:paraId="5CA94D38" w14:textId="01C2F835" w:rsidR="003214A6" w:rsidRPr="001F0506" w:rsidRDefault="003214A6" w:rsidP="00D80A20">
            <w:pPr>
              <w:jc w:val="both"/>
              <w:rPr>
                <w:szCs w:val="20"/>
              </w:rPr>
            </w:pPr>
            <w:r w:rsidRPr="001F0506">
              <w:rPr>
                <w:szCs w:val="20"/>
              </w:rPr>
              <w:t>Airport Development / Airport Development Date is in relation to such RCS Airports that require rehabilitation/upgradation to make it operationally suitable for the Air Services</w:t>
            </w:r>
            <w:r w:rsidR="00D80A20">
              <w:rPr>
                <w:szCs w:val="20"/>
              </w:rPr>
              <w:t xml:space="preserve"> as per the provisions of the Scheme and SAOA</w:t>
            </w:r>
            <w:r w:rsidRPr="001F0506">
              <w:rPr>
                <w:szCs w:val="20"/>
              </w:rPr>
              <w:t>.</w:t>
            </w:r>
          </w:p>
        </w:tc>
      </w:tr>
      <w:tr w:rsidR="007A7AAB" w:rsidRPr="001F0506" w14:paraId="4211F713" w14:textId="77777777" w:rsidTr="00AD5762">
        <w:tc>
          <w:tcPr>
            <w:tcW w:w="319" w:type="pct"/>
          </w:tcPr>
          <w:p w14:paraId="4A6F9BA0" w14:textId="77777777" w:rsidR="007D18ED" w:rsidRPr="004F1A7D" w:rsidRDefault="007D18ED" w:rsidP="00AE2213">
            <w:pPr>
              <w:pStyle w:val="ListParagraph"/>
              <w:numPr>
                <w:ilvl w:val="0"/>
                <w:numId w:val="1"/>
              </w:numPr>
              <w:jc w:val="both"/>
              <w:rPr>
                <w:szCs w:val="20"/>
              </w:rPr>
            </w:pPr>
          </w:p>
        </w:tc>
        <w:tc>
          <w:tcPr>
            <w:tcW w:w="917" w:type="pct"/>
          </w:tcPr>
          <w:p w14:paraId="36B22B0F" w14:textId="77777777" w:rsidR="007D18ED" w:rsidRPr="001F0506" w:rsidRDefault="007D18ED" w:rsidP="00AE2213">
            <w:pPr>
              <w:pStyle w:val="Default"/>
              <w:jc w:val="both"/>
              <w:rPr>
                <w:rFonts w:ascii="Verdana" w:hAnsi="Verdana"/>
                <w:sz w:val="20"/>
                <w:szCs w:val="20"/>
              </w:rPr>
            </w:pPr>
            <w:r w:rsidRPr="001F0506">
              <w:rPr>
                <w:rFonts w:ascii="Verdana" w:hAnsi="Verdana"/>
                <w:sz w:val="20"/>
                <w:szCs w:val="20"/>
              </w:rPr>
              <w:t xml:space="preserve">Various clauses of the draft Selected Airline Operator Agreement </w:t>
            </w:r>
          </w:p>
        </w:tc>
        <w:tc>
          <w:tcPr>
            <w:tcW w:w="1264" w:type="pct"/>
          </w:tcPr>
          <w:p w14:paraId="6C2AA16F" w14:textId="77777777" w:rsidR="007D18ED" w:rsidRPr="001F0506" w:rsidRDefault="007D18ED" w:rsidP="00AE2213">
            <w:pPr>
              <w:pStyle w:val="Default"/>
              <w:jc w:val="both"/>
              <w:rPr>
                <w:rFonts w:ascii="Verdana" w:hAnsi="Verdana"/>
                <w:sz w:val="20"/>
                <w:szCs w:val="20"/>
              </w:rPr>
            </w:pPr>
            <w:r w:rsidRPr="001F0506">
              <w:rPr>
                <w:rFonts w:ascii="Verdana" w:hAnsi="Verdana"/>
                <w:sz w:val="20"/>
                <w:szCs w:val="20"/>
              </w:rPr>
              <w:t>Certain clauses of the draft Selected Airline Operator Agreement, is desired to be modified/amended. Such amendments can be observed from the mark up version of the Selected Airline Operator Agreement.</w:t>
            </w:r>
          </w:p>
        </w:tc>
        <w:tc>
          <w:tcPr>
            <w:tcW w:w="1264" w:type="pct"/>
          </w:tcPr>
          <w:p w14:paraId="3A800800" w14:textId="77777777" w:rsidR="007D18ED" w:rsidRPr="001F0506" w:rsidRDefault="007D18ED" w:rsidP="00AE2213">
            <w:pPr>
              <w:pStyle w:val="Default"/>
              <w:jc w:val="both"/>
              <w:rPr>
                <w:rFonts w:ascii="Verdana" w:hAnsi="Verdana"/>
                <w:sz w:val="20"/>
                <w:szCs w:val="20"/>
              </w:rPr>
            </w:pPr>
            <w:r w:rsidRPr="001F0506">
              <w:rPr>
                <w:rFonts w:ascii="Verdana" w:hAnsi="Verdana"/>
                <w:sz w:val="20"/>
                <w:szCs w:val="20"/>
              </w:rPr>
              <w:t xml:space="preserve">Please refer to the marked up version of the draft Selected Airline Operator Agreement. </w:t>
            </w:r>
          </w:p>
        </w:tc>
        <w:tc>
          <w:tcPr>
            <w:tcW w:w="1236" w:type="pct"/>
          </w:tcPr>
          <w:p w14:paraId="5CBFB866" w14:textId="1F856AD0" w:rsidR="007D18ED" w:rsidRPr="001F0506" w:rsidRDefault="00543CF5" w:rsidP="00543CF5">
            <w:pPr>
              <w:jc w:val="both"/>
              <w:rPr>
                <w:szCs w:val="20"/>
              </w:rPr>
            </w:pPr>
            <w:r>
              <w:rPr>
                <w:szCs w:val="20"/>
              </w:rPr>
              <w:t xml:space="preserve">The Implementing Agency does not envisage any changes in the draft </w:t>
            </w:r>
            <w:r w:rsidRPr="001F0506">
              <w:rPr>
                <w:szCs w:val="20"/>
              </w:rPr>
              <w:t>Selected Airline Operator Agreement</w:t>
            </w:r>
            <w:r>
              <w:rPr>
                <w:szCs w:val="20"/>
              </w:rPr>
              <w:t>. However, the proposed changes, if considered, shall be discussed at the time of signing of the SAOA with the selected bidder.</w:t>
            </w:r>
          </w:p>
        </w:tc>
      </w:tr>
      <w:tr w:rsidR="007A7AAB" w:rsidRPr="001F0506" w14:paraId="0B4550BC" w14:textId="77777777" w:rsidTr="00AD5762">
        <w:tc>
          <w:tcPr>
            <w:tcW w:w="319" w:type="pct"/>
          </w:tcPr>
          <w:p w14:paraId="46405B75" w14:textId="77777777" w:rsidR="001F0506" w:rsidRPr="004F1A7D" w:rsidRDefault="001F0506" w:rsidP="00AE2213">
            <w:pPr>
              <w:pStyle w:val="ListParagraph"/>
              <w:numPr>
                <w:ilvl w:val="0"/>
                <w:numId w:val="1"/>
              </w:numPr>
              <w:jc w:val="both"/>
              <w:rPr>
                <w:szCs w:val="20"/>
              </w:rPr>
            </w:pPr>
          </w:p>
        </w:tc>
        <w:tc>
          <w:tcPr>
            <w:tcW w:w="917" w:type="pct"/>
            <w:vAlign w:val="center"/>
          </w:tcPr>
          <w:p w14:paraId="2E018341" w14:textId="77777777" w:rsidR="001F0506" w:rsidRPr="001F0506" w:rsidRDefault="001F0506" w:rsidP="00AE2213">
            <w:pPr>
              <w:jc w:val="both"/>
              <w:rPr>
                <w:rFonts w:eastAsia="Times New Roman" w:cs="Tahoma"/>
                <w:color w:val="000000"/>
                <w:szCs w:val="20"/>
              </w:rPr>
            </w:pPr>
          </w:p>
        </w:tc>
        <w:tc>
          <w:tcPr>
            <w:tcW w:w="1264" w:type="pct"/>
          </w:tcPr>
          <w:p w14:paraId="0B150FBC" w14:textId="77777777" w:rsidR="001F0506" w:rsidRPr="001F0506" w:rsidRDefault="001F0506" w:rsidP="00AE2213">
            <w:pPr>
              <w:pStyle w:val="Default"/>
              <w:jc w:val="both"/>
              <w:rPr>
                <w:rFonts w:ascii="Verdana" w:hAnsi="Verdana"/>
                <w:sz w:val="20"/>
                <w:szCs w:val="20"/>
              </w:rPr>
            </w:pPr>
          </w:p>
        </w:tc>
        <w:tc>
          <w:tcPr>
            <w:tcW w:w="1264" w:type="pct"/>
          </w:tcPr>
          <w:p w14:paraId="42095ED6" w14:textId="77777777" w:rsidR="001F0506" w:rsidRPr="008716AC" w:rsidRDefault="008716AC" w:rsidP="00AE2213">
            <w:pPr>
              <w:pStyle w:val="Default"/>
              <w:jc w:val="both"/>
              <w:rPr>
                <w:rFonts w:ascii="Verdana" w:hAnsi="Verdana"/>
                <w:sz w:val="20"/>
                <w:szCs w:val="20"/>
              </w:rPr>
            </w:pPr>
            <w:r w:rsidRPr="008716AC">
              <w:rPr>
                <w:rFonts w:ascii="Verdana" w:eastAsia="Times New Roman" w:hAnsi="Verdana" w:cs="Tahoma"/>
                <w:sz w:val="20"/>
                <w:szCs w:val="20"/>
              </w:rPr>
              <w:t>Is it mandatory that under scheme within RCS route, the flight should o</w:t>
            </w:r>
            <w:r>
              <w:rPr>
                <w:rFonts w:ascii="Verdana" w:eastAsia="Times New Roman" w:hAnsi="Verdana" w:cs="Tahoma"/>
                <w:sz w:val="20"/>
                <w:szCs w:val="20"/>
              </w:rPr>
              <w:t>riginate only from RCS Airport</w:t>
            </w:r>
            <w:r w:rsidRPr="008716AC">
              <w:rPr>
                <w:rFonts w:ascii="Verdana" w:eastAsia="Times New Roman" w:hAnsi="Verdana" w:cs="Tahoma"/>
                <w:sz w:val="20"/>
                <w:szCs w:val="20"/>
              </w:rPr>
              <w:t>?</w:t>
            </w:r>
          </w:p>
        </w:tc>
        <w:tc>
          <w:tcPr>
            <w:tcW w:w="1236" w:type="pct"/>
          </w:tcPr>
          <w:p w14:paraId="7C8812C7" w14:textId="77777777" w:rsidR="001F0506" w:rsidRPr="001F0506" w:rsidRDefault="008716AC" w:rsidP="00AE2213">
            <w:pPr>
              <w:jc w:val="both"/>
              <w:rPr>
                <w:szCs w:val="20"/>
              </w:rPr>
            </w:pPr>
            <w:r>
              <w:rPr>
                <w:szCs w:val="20"/>
              </w:rPr>
              <w:t>An RCS Route shall have at least one of the origin or the destination as a RCS Airport.</w:t>
            </w:r>
          </w:p>
        </w:tc>
      </w:tr>
      <w:tr w:rsidR="007A7AAB" w:rsidRPr="001F0506" w14:paraId="26B6ABD3" w14:textId="77777777" w:rsidTr="00AD5762">
        <w:tc>
          <w:tcPr>
            <w:tcW w:w="319" w:type="pct"/>
          </w:tcPr>
          <w:p w14:paraId="7D36FA42" w14:textId="77777777" w:rsidR="001F0506" w:rsidRPr="004F1A7D" w:rsidRDefault="001F0506" w:rsidP="00AE2213">
            <w:pPr>
              <w:pStyle w:val="ListParagraph"/>
              <w:numPr>
                <w:ilvl w:val="0"/>
                <w:numId w:val="1"/>
              </w:numPr>
              <w:jc w:val="both"/>
              <w:rPr>
                <w:szCs w:val="20"/>
              </w:rPr>
            </w:pPr>
          </w:p>
        </w:tc>
        <w:tc>
          <w:tcPr>
            <w:tcW w:w="917" w:type="pct"/>
            <w:vAlign w:val="center"/>
          </w:tcPr>
          <w:p w14:paraId="412BBE7F" w14:textId="77777777" w:rsidR="001F0506" w:rsidRPr="001F0506" w:rsidRDefault="001F0506" w:rsidP="00AE2213">
            <w:pPr>
              <w:jc w:val="both"/>
              <w:rPr>
                <w:rFonts w:eastAsia="Times New Roman" w:cs="Tahoma"/>
                <w:color w:val="000000"/>
                <w:szCs w:val="20"/>
              </w:rPr>
            </w:pPr>
          </w:p>
        </w:tc>
        <w:tc>
          <w:tcPr>
            <w:tcW w:w="1264" w:type="pct"/>
          </w:tcPr>
          <w:p w14:paraId="4637E62D" w14:textId="77777777" w:rsidR="001F0506" w:rsidRPr="001F0506" w:rsidRDefault="001F0506" w:rsidP="00AE2213">
            <w:pPr>
              <w:pStyle w:val="Default"/>
              <w:jc w:val="both"/>
              <w:rPr>
                <w:rFonts w:ascii="Verdana" w:hAnsi="Verdana"/>
                <w:sz w:val="20"/>
                <w:szCs w:val="20"/>
              </w:rPr>
            </w:pPr>
          </w:p>
        </w:tc>
        <w:tc>
          <w:tcPr>
            <w:tcW w:w="1264" w:type="pct"/>
          </w:tcPr>
          <w:p w14:paraId="69863698" w14:textId="77777777" w:rsidR="001F0506" w:rsidRPr="001F0506" w:rsidRDefault="00484A7D" w:rsidP="00484A7D">
            <w:pPr>
              <w:pStyle w:val="Default"/>
              <w:jc w:val="both"/>
              <w:rPr>
                <w:rFonts w:ascii="Verdana" w:hAnsi="Verdana"/>
                <w:sz w:val="20"/>
                <w:szCs w:val="20"/>
              </w:rPr>
            </w:pPr>
            <w:r w:rsidRPr="00484A7D">
              <w:rPr>
                <w:rFonts w:ascii="Verdana" w:hAnsi="Verdana"/>
                <w:sz w:val="20"/>
                <w:szCs w:val="20"/>
              </w:rPr>
              <w:t>In view of clause 1.4.1.15 RCS Flight capacity, and clause 3.3.1.2. does it me</w:t>
            </w:r>
            <w:r>
              <w:rPr>
                <w:rFonts w:ascii="Verdana" w:hAnsi="Verdana"/>
                <w:sz w:val="20"/>
                <w:szCs w:val="20"/>
              </w:rPr>
              <w:t>a</w:t>
            </w:r>
            <w:r w:rsidRPr="00484A7D">
              <w:rPr>
                <w:rFonts w:ascii="Verdana" w:hAnsi="Verdana"/>
                <w:sz w:val="20"/>
                <w:szCs w:val="20"/>
              </w:rPr>
              <w:t>n that SAO will provide min 50 percent and maximum 70 percent RCS seat in a flight</w:t>
            </w:r>
          </w:p>
        </w:tc>
        <w:tc>
          <w:tcPr>
            <w:tcW w:w="1236" w:type="pct"/>
          </w:tcPr>
          <w:p w14:paraId="7E668E9D" w14:textId="61F95114" w:rsidR="00484A7D" w:rsidRDefault="00484A7D" w:rsidP="00AE2213">
            <w:pPr>
              <w:jc w:val="both"/>
              <w:rPr>
                <w:szCs w:val="20"/>
              </w:rPr>
            </w:pPr>
            <w:r>
              <w:rPr>
                <w:szCs w:val="20"/>
              </w:rPr>
              <w:t>Minimum 70% of the total number of seats in the aircraft must be identified as RCS Flight Capacity.</w:t>
            </w:r>
            <w:r w:rsidR="001D49B1">
              <w:rPr>
                <w:szCs w:val="20"/>
              </w:rPr>
              <w:t xml:space="preserve"> </w:t>
            </w:r>
            <w:r>
              <w:rPr>
                <w:szCs w:val="20"/>
              </w:rPr>
              <w:t xml:space="preserve">50% of the RCS Flight </w:t>
            </w:r>
            <w:r w:rsidR="00A433E0">
              <w:rPr>
                <w:szCs w:val="20"/>
              </w:rPr>
              <w:t>Capacity shall</w:t>
            </w:r>
            <w:r>
              <w:rPr>
                <w:szCs w:val="20"/>
              </w:rPr>
              <w:t xml:space="preserve"> be identified as RCS Seats subject to a cap of 40 seats.</w:t>
            </w:r>
          </w:p>
          <w:p w14:paraId="3F7A16F2" w14:textId="77777777" w:rsidR="00D34EB8" w:rsidRDefault="00D34EB8" w:rsidP="00AE2213">
            <w:pPr>
              <w:jc w:val="both"/>
              <w:rPr>
                <w:szCs w:val="20"/>
              </w:rPr>
            </w:pPr>
          </w:p>
          <w:p w14:paraId="49CF09C5" w14:textId="77777777" w:rsidR="00D34EB8" w:rsidRPr="001F0506" w:rsidRDefault="00D34EB8" w:rsidP="00AE2213">
            <w:pPr>
              <w:jc w:val="both"/>
              <w:rPr>
                <w:szCs w:val="20"/>
              </w:rPr>
            </w:pPr>
            <w:r>
              <w:rPr>
                <w:szCs w:val="20"/>
              </w:rPr>
              <w:t>For aircraft with less than 9 seats, 100% of seat total seats shall be identified as RCS Flight Capacity.</w:t>
            </w:r>
          </w:p>
        </w:tc>
      </w:tr>
      <w:tr w:rsidR="007A7AAB" w:rsidRPr="001F0506" w14:paraId="3C51A56F" w14:textId="77777777" w:rsidTr="00AD5762">
        <w:tc>
          <w:tcPr>
            <w:tcW w:w="319" w:type="pct"/>
          </w:tcPr>
          <w:p w14:paraId="48EA8EA6" w14:textId="77777777" w:rsidR="001F0506" w:rsidRPr="004F1A7D" w:rsidRDefault="001F0506" w:rsidP="00AE2213">
            <w:pPr>
              <w:pStyle w:val="ListParagraph"/>
              <w:numPr>
                <w:ilvl w:val="0"/>
                <w:numId w:val="1"/>
              </w:numPr>
              <w:jc w:val="both"/>
              <w:rPr>
                <w:szCs w:val="20"/>
              </w:rPr>
            </w:pPr>
          </w:p>
        </w:tc>
        <w:tc>
          <w:tcPr>
            <w:tcW w:w="917" w:type="pct"/>
            <w:vAlign w:val="center"/>
          </w:tcPr>
          <w:p w14:paraId="696F5DB4" w14:textId="6D467D34"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1D257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8" type="#_x0000_t75" style="width:1in;height:18pt" o:ole="">
                  <v:imagedata r:id="rId10" o:title=""/>
                </v:shape>
                <w:control r:id="rId11" w:name="DefaultOcxName10" w:shapeid="_x0000_i1498"/>
              </w:object>
            </w:r>
          </w:p>
        </w:tc>
        <w:tc>
          <w:tcPr>
            <w:tcW w:w="1264" w:type="pct"/>
          </w:tcPr>
          <w:p w14:paraId="706AB5B4" w14:textId="77777777" w:rsidR="001F0506" w:rsidRPr="001F0506" w:rsidRDefault="001F0506" w:rsidP="00AE2213">
            <w:pPr>
              <w:pStyle w:val="Default"/>
              <w:jc w:val="both"/>
              <w:rPr>
                <w:rFonts w:ascii="Verdana" w:hAnsi="Verdana"/>
                <w:sz w:val="20"/>
                <w:szCs w:val="20"/>
              </w:rPr>
            </w:pPr>
          </w:p>
        </w:tc>
        <w:tc>
          <w:tcPr>
            <w:tcW w:w="1264" w:type="pct"/>
          </w:tcPr>
          <w:p w14:paraId="48C9A922" w14:textId="77777777" w:rsidR="001F0506" w:rsidRPr="001F0506" w:rsidRDefault="000E478F" w:rsidP="00AE2213">
            <w:pPr>
              <w:pStyle w:val="Default"/>
              <w:jc w:val="both"/>
              <w:rPr>
                <w:rFonts w:ascii="Verdana" w:hAnsi="Verdana"/>
                <w:sz w:val="20"/>
                <w:szCs w:val="20"/>
              </w:rPr>
            </w:pPr>
            <w:r w:rsidRPr="000E478F">
              <w:rPr>
                <w:rFonts w:ascii="Verdana" w:hAnsi="Verdana"/>
                <w:sz w:val="20"/>
                <w:szCs w:val="20"/>
              </w:rPr>
              <w:t>Under Ann</w:t>
            </w:r>
            <w:r w:rsidR="008F525D">
              <w:rPr>
                <w:rFonts w:ascii="Verdana" w:hAnsi="Verdana"/>
                <w:sz w:val="20"/>
                <w:szCs w:val="20"/>
              </w:rPr>
              <w:t xml:space="preserve">ex 6B List of Tourism Routes, </w:t>
            </w:r>
            <w:r w:rsidR="008E08C8">
              <w:rPr>
                <w:rFonts w:ascii="Verdana" w:hAnsi="Verdana"/>
                <w:sz w:val="20"/>
                <w:szCs w:val="20"/>
              </w:rPr>
              <w:t>S</w:t>
            </w:r>
            <w:r w:rsidRPr="000E478F">
              <w:rPr>
                <w:rFonts w:ascii="Verdana" w:hAnsi="Verdana"/>
                <w:sz w:val="20"/>
                <w:szCs w:val="20"/>
              </w:rPr>
              <w:t>.No 31</w:t>
            </w:r>
            <w:r w:rsidR="008E08C8">
              <w:rPr>
                <w:rFonts w:ascii="Verdana" w:hAnsi="Verdana"/>
                <w:sz w:val="20"/>
                <w:szCs w:val="20"/>
              </w:rPr>
              <w:t xml:space="preserve"> </w:t>
            </w:r>
            <w:r w:rsidRPr="000E478F">
              <w:rPr>
                <w:rFonts w:ascii="Verdana" w:hAnsi="Verdana"/>
                <w:sz w:val="20"/>
                <w:szCs w:val="20"/>
              </w:rPr>
              <w:t xml:space="preserve">route Bengaluru to Madurai is there whereas the return route Madurai to </w:t>
            </w:r>
            <w:r w:rsidR="008E08C8" w:rsidRPr="000E478F">
              <w:rPr>
                <w:rFonts w:ascii="Verdana" w:hAnsi="Verdana"/>
                <w:sz w:val="20"/>
                <w:szCs w:val="20"/>
              </w:rPr>
              <w:t>Bengaluru</w:t>
            </w:r>
            <w:r w:rsidRPr="000E478F">
              <w:rPr>
                <w:rFonts w:ascii="Verdana" w:hAnsi="Verdana"/>
                <w:sz w:val="20"/>
                <w:szCs w:val="20"/>
              </w:rPr>
              <w:t xml:space="preserve"> is not there in the list. Please clarify.</w:t>
            </w:r>
          </w:p>
        </w:tc>
        <w:tc>
          <w:tcPr>
            <w:tcW w:w="1236" w:type="pct"/>
          </w:tcPr>
          <w:p w14:paraId="7B6A692C" w14:textId="77777777" w:rsidR="001F0506" w:rsidRPr="001F0506" w:rsidRDefault="000E478F" w:rsidP="00AE2213">
            <w:pPr>
              <w:jc w:val="both"/>
              <w:rPr>
                <w:szCs w:val="20"/>
              </w:rPr>
            </w:pPr>
            <w:r w:rsidRPr="001F0506">
              <w:rPr>
                <w:szCs w:val="20"/>
              </w:rPr>
              <w:t>An updated Annexure 6A and 6B shall be provided along with the response to pre-bid queries.</w:t>
            </w:r>
          </w:p>
        </w:tc>
      </w:tr>
      <w:tr w:rsidR="007A7AAB" w:rsidRPr="001F0506" w14:paraId="51C6E207" w14:textId="77777777" w:rsidTr="00AD5762">
        <w:tc>
          <w:tcPr>
            <w:tcW w:w="319" w:type="pct"/>
          </w:tcPr>
          <w:p w14:paraId="23447542" w14:textId="77777777" w:rsidR="001F0506" w:rsidRPr="004F1A7D" w:rsidRDefault="001F0506" w:rsidP="00AE2213">
            <w:pPr>
              <w:pStyle w:val="ListParagraph"/>
              <w:numPr>
                <w:ilvl w:val="0"/>
                <w:numId w:val="1"/>
              </w:numPr>
              <w:jc w:val="both"/>
              <w:rPr>
                <w:szCs w:val="20"/>
              </w:rPr>
            </w:pPr>
          </w:p>
        </w:tc>
        <w:tc>
          <w:tcPr>
            <w:tcW w:w="917" w:type="pct"/>
            <w:vAlign w:val="center"/>
          </w:tcPr>
          <w:p w14:paraId="145327F7" w14:textId="3678B3CE" w:rsidR="001F0506" w:rsidRPr="001F0506" w:rsidRDefault="001F0506" w:rsidP="003609B8">
            <w:pPr>
              <w:jc w:val="both"/>
              <w:rPr>
                <w:rFonts w:eastAsia="Times New Roman" w:cs="Tahoma"/>
                <w:color w:val="000000"/>
                <w:szCs w:val="20"/>
              </w:rPr>
            </w:pPr>
            <w:r w:rsidRPr="001F0506">
              <w:rPr>
                <w:rFonts w:eastAsia="Times New Roman" w:cs="Tahoma"/>
                <w:color w:val="000000"/>
                <w:szCs w:val="20"/>
                <w:lang w:bidi="hi-IN"/>
              </w:rPr>
              <w:object w:dxaOrig="225" w:dyaOrig="225" w14:anchorId="40516F45">
                <v:shape id="_x0000_i1497" type="#_x0000_t75" style="width:1in;height:18pt" o:ole="">
                  <v:imagedata r:id="rId12" o:title=""/>
                </v:shape>
                <w:control r:id="rId13" w:name="DefaultOcxName12" w:shapeid="_x0000_i1497"/>
              </w:object>
            </w:r>
          </w:p>
        </w:tc>
        <w:tc>
          <w:tcPr>
            <w:tcW w:w="1264" w:type="pct"/>
          </w:tcPr>
          <w:p w14:paraId="5530F10B" w14:textId="77777777" w:rsidR="001F0506" w:rsidRPr="001F0506" w:rsidRDefault="001F0506" w:rsidP="00AE2213">
            <w:pPr>
              <w:pStyle w:val="Default"/>
              <w:jc w:val="both"/>
              <w:rPr>
                <w:rFonts w:ascii="Verdana" w:hAnsi="Verdana"/>
                <w:sz w:val="20"/>
                <w:szCs w:val="20"/>
              </w:rPr>
            </w:pPr>
          </w:p>
        </w:tc>
        <w:tc>
          <w:tcPr>
            <w:tcW w:w="1264" w:type="pct"/>
          </w:tcPr>
          <w:p w14:paraId="519C0352" w14:textId="77777777" w:rsidR="001F0506" w:rsidRPr="001F0506" w:rsidRDefault="008E08C8" w:rsidP="00AE2213">
            <w:pPr>
              <w:pStyle w:val="Default"/>
              <w:jc w:val="both"/>
              <w:rPr>
                <w:rFonts w:ascii="Verdana" w:hAnsi="Verdana"/>
                <w:sz w:val="20"/>
                <w:szCs w:val="20"/>
              </w:rPr>
            </w:pPr>
            <w:r w:rsidRPr="008E08C8">
              <w:rPr>
                <w:rFonts w:ascii="Verdana" w:hAnsi="Verdana"/>
                <w:sz w:val="20"/>
                <w:szCs w:val="20"/>
              </w:rPr>
              <w:t>As per section 1.4.1.16 (2) RCS route shall mean any Tourism Route as listed in Annexure 6B. Please clarify whether Annexure 6A list of routes proposed by Ministry of tourism also falls under definition of Tourism Routes.</w:t>
            </w:r>
          </w:p>
        </w:tc>
        <w:tc>
          <w:tcPr>
            <w:tcW w:w="1236" w:type="pct"/>
          </w:tcPr>
          <w:p w14:paraId="2B9016C9" w14:textId="1A907014" w:rsidR="006A57B1" w:rsidRPr="001F0506" w:rsidRDefault="002F7079" w:rsidP="00AE2213">
            <w:pPr>
              <w:jc w:val="both"/>
              <w:rPr>
                <w:szCs w:val="20"/>
              </w:rPr>
            </w:pPr>
            <w:r>
              <w:rPr>
                <w:szCs w:val="20"/>
              </w:rPr>
              <w:t>Please have reference to the definition of Tourism Routes as provided in the Scheme document</w:t>
            </w:r>
          </w:p>
        </w:tc>
      </w:tr>
      <w:tr w:rsidR="007A7AAB" w:rsidRPr="001F0506" w14:paraId="389738CB" w14:textId="77777777" w:rsidTr="00AD5762">
        <w:tc>
          <w:tcPr>
            <w:tcW w:w="319" w:type="pct"/>
          </w:tcPr>
          <w:p w14:paraId="55DA0B8C" w14:textId="77777777" w:rsidR="001F0506" w:rsidRPr="004F1A7D" w:rsidRDefault="001F0506" w:rsidP="00AE2213">
            <w:pPr>
              <w:pStyle w:val="ListParagraph"/>
              <w:numPr>
                <w:ilvl w:val="0"/>
                <w:numId w:val="1"/>
              </w:numPr>
              <w:jc w:val="both"/>
              <w:rPr>
                <w:szCs w:val="20"/>
              </w:rPr>
            </w:pPr>
          </w:p>
        </w:tc>
        <w:tc>
          <w:tcPr>
            <w:tcW w:w="917" w:type="pct"/>
            <w:vAlign w:val="center"/>
          </w:tcPr>
          <w:p w14:paraId="28F9CE01" w14:textId="0683C430"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0F26803D">
                <v:shape id="_x0000_i1496" type="#_x0000_t75" style="width:1in;height:18pt" o:ole="">
                  <v:imagedata r:id="rId14" o:title=""/>
                </v:shape>
                <w:control r:id="rId15" w:name="DefaultOcxName14" w:shapeid="_x0000_i1496"/>
              </w:object>
            </w:r>
          </w:p>
        </w:tc>
        <w:tc>
          <w:tcPr>
            <w:tcW w:w="1264" w:type="pct"/>
          </w:tcPr>
          <w:p w14:paraId="1260D588" w14:textId="77777777" w:rsidR="001F0506" w:rsidRPr="001F0506" w:rsidRDefault="001F0506" w:rsidP="00AE2213">
            <w:pPr>
              <w:pStyle w:val="Default"/>
              <w:jc w:val="both"/>
              <w:rPr>
                <w:rFonts w:ascii="Verdana" w:hAnsi="Verdana"/>
                <w:sz w:val="20"/>
                <w:szCs w:val="20"/>
              </w:rPr>
            </w:pPr>
          </w:p>
        </w:tc>
        <w:tc>
          <w:tcPr>
            <w:tcW w:w="1264" w:type="pct"/>
          </w:tcPr>
          <w:p w14:paraId="27EC7BBA" w14:textId="77777777" w:rsidR="001F0506" w:rsidRPr="001F0506" w:rsidRDefault="001B3CEC" w:rsidP="00AE2213">
            <w:pPr>
              <w:pStyle w:val="Default"/>
              <w:jc w:val="both"/>
              <w:rPr>
                <w:rFonts w:ascii="Verdana" w:hAnsi="Verdana"/>
                <w:sz w:val="20"/>
                <w:szCs w:val="20"/>
              </w:rPr>
            </w:pPr>
            <w:r w:rsidRPr="001B3CEC">
              <w:rPr>
                <w:rFonts w:ascii="Verdana" w:hAnsi="Verdana"/>
                <w:sz w:val="20"/>
                <w:szCs w:val="20"/>
              </w:rPr>
              <w:t>Eligibility criteria under section 3.2.1.3(d) is for entities who have applied for an initial NOC from MOCA before the last date of proposal. In contrary to above the eligibility criteria for the entities who already have NOC for SCO from MOCA after fulfilling all the requirements like 5 to 10 cr paid up capital, security clearance from MHA etc under SCO category is found missing under section 3.2. Plz clarify.</w:t>
            </w:r>
          </w:p>
        </w:tc>
        <w:tc>
          <w:tcPr>
            <w:tcW w:w="1236" w:type="pct"/>
          </w:tcPr>
          <w:p w14:paraId="365366B0" w14:textId="49F4467D" w:rsidR="001F0506" w:rsidRPr="001F0506" w:rsidRDefault="001B3CEC" w:rsidP="000E2DA3">
            <w:pPr>
              <w:jc w:val="both"/>
              <w:rPr>
                <w:szCs w:val="20"/>
              </w:rPr>
            </w:pPr>
            <w:r w:rsidRPr="00E17464">
              <w:rPr>
                <w:szCs w:val="20"/>
                <w:highlight w:val="yellow"/>
              </w:rPr>
              <w:t xml:space="preserve">Entities having NOC for SCO from MoCA </w:t>
            </w:r>
            <w:r w:rsidR="000E2DA3">
              <w:rPr>
                <w:szCs w:val="20"/>
                <w:highlight w:val="yellow"/>
              </w:rPr>
              <w:t>shall be considered under 3.2.1.3 (d)</w:t>
            </w:r>
            <w:r w:rsidRPr="00E17464">
              <w:rPr>
                <w:szCs w:val="20"/>
                <w:highlight w:val="yellow"/>
              </w:rPr>
              <w:t>.</w:t>
            </w:r>
          </w:p>
        </w:tc>
      </w:tr>
      <w:tr w:rsidR="007A7AAB" w:rsidRPr="001F0506" w14:paraId="53179BC9" w14:textId="77777777" w:rsidTr="00AD5762">
        <w:tc>
          <w:tcPr>
            <w:tcW w:w="319" w:type="pct"/>
          </w:tcPr>
          <w:p w14:paraId="1C6A88D5" w14:textId="77777777" w:rsidR="001F0506" w:rsidRPr="004F1A7D" w:rsidRDefault="001F0506" w:rsidP="00AE2213">
            <w:pPr>
              <w:pStyle w:val="ListParagraph"/>
              <w:numPr>
                <w:ilvl w:val="0"/>
                <w:numId w:val="1"/>
              </w:numPr>
              <w:jc w:val="both"/>
              <w:rPr>
                <w:szCs w:val="20"/>
              </w:rPr>
            </w:pPr>
          </w:p>
        </w:tc>
        <w:tc>
          <w:tcPr>
            <w:tcW w:w="917" w:type="pct"/>
            <w:vAlign w:val="center"/>
          </w:tcPr>
          <w:p w14:paraId="3E1018FD" w14:textId="545C60C2" w:rsidR="001F0506" w:rsidRPr="001F0506" w:rsidRDefault="001F0506" w:rsidP="003A5C1F">
            <w:pPr>
              <w:jc w:val="both"/>
              <w:rPr>
                <w:rFonts w:eastAsia="Times New Roman" w:cs="Tahoma"/>
                <w:color w:val="000000"/>
                <w:szCs w:val="20"/>
              </w:rPr>
            </w:pPr>
            <w:r w:rsidRPr="001F0506">
              <w:rPr>
                <w:rFonts w:eastAsia="Times New Roman" w:cs="Tahoma"/>
                <w:color w:val="000000"/>
                <w:szCs w:val="20"/>
                <w:lang w:bidi="hi-IN"/>
              </w:rPr>
              <w:object w:dxaOrig="225" w:dyaOrig="225" w14:anchorId="5312534A">
                <v:shape id="_x0000_i1495" type="#_x0000_t75" style="width:1in;height:18pt" o:ole="">
                  <v:imagedata r:id="rId16" o:title=""/>
                </v:shape>
                <w:control r:id="rId17" w:name="DefaultOcxName16" w:shapeid="_x0000_i1495"/>
              </w:object>
            </w:r>
          </w:p>
        </w:tc>
        <w:tc>
          <w:tcPr>
            <w:tcW w:w="1264" w:type="pct"/>
          </w:tcPr>
          <w:p w14:paraId="0A9B71F0" w14:textId="77777777" w:rsidR="001F0506" w:rsidRPr="001F0506" w:rsidRDefault="001F0506" w:rsidP="00AE2213">
            <w:pPr>
              <w:pStyle w:val="Default"/>
              <w:jc w:val="both"/>
              <w:rPr>
                <w:rFonts w:ascii="Verdana" w:hAnsi="Verdana"/>
                <w:sz w:val="20"/>
                <w:szCs w:val="20"/>
              </w:rPr>
            </w:pPr>
          </w:p>
        </w:tc>
        <w:tc>
          <w:tcPr>
            <w:tcW w:w="1264" w:type="pct"/>
          </w:tcPr>
          <w:p w14:paraId="086EB75E" w14:textId="77777777" w:rsidR="001F0506" w:rsidRPr="001F0506" w:rsidRDefault="003A5C1F" w:rsidP="00AE2213">
            <w:pPr>
              <w:pStyle w:val="Default"/>
              <w:jc w:val="both"/>
              <w:rPr>
                <w:rFonts w:ascii="Verdana" w:hAnsi="Verdana"/>
                <w:sz w:val="20"/>
                <w:szCs w:val="20"/>
              </w:rPr>
            </w:pPr>
            <w:r w:rsidRPr="003A5C1F">
              <w:rPr>
                <w:rFonts w:ascii="Verdana" w:hAnsi="Verdana"/>
                <w:sz w:val="20"/>
                <w:szCs w:val="20"/>
              </w:rPr>
              <w:t>For level playing field ,It is suggested that a new category for bid</w:t>
            </w:r>
            <w:r>
              <w:rPr>
                <w:rFonts w:ascii="Verdana" w:hAnsi="Verdana"/>
                <w:sz w:val="20"/>
                <w:szCs w:val="20"/>
              </w:rPr>
              <w:t>d</w:t>
            </w:r>
            <w:r w:rsidRPr="003A5C1F">
              <w:rPr>
                <w:rFonts w:ascii="Verdana" w:hAnsi="Verdana"/>
                <w:sz w:val="20"/>
                <w:szCs w:val="20"/>
              </w:rPr>
              <w:t>ers WHO POSSES NOC FOR SCO FROM MOCA may be created or else this new category be merged / included under section3.3.1.3(b) with proposal security of Rs 5 lacs , as for both the case the Applicants under this category are required to obtain AOC/AOP for SCO from DGCA before commencement of services under RCS as mandated and stipulated under section 3.2.1.5</w:t>
            </w:r>
          </w:p>
        </w:tc>
        <w:tc>
          <w:tcPr>
            <w:tcW w:w="1236" w:type="pct"/>
          </w:tcPr>
          <w:p w14:paraId="1A7D46F3" w14:textId="4F9D88A9" w:rsidR="001F0506" w:rsidRPr="001F0506" w:rsidRDefault="000E2DA3" w:rsidP="00AE2213">
            <w:pPr>
              <w:jc w:val="both"/>
              <w:rPr>
                <w:szCs w:val="20"/>
              </w:rPr>
            </w:pPr>
            <w:r w:rsidRPr="00E17464">
              <w:rPr>
                <w:szCs w:val="20"/>
                <w:highlight w:val="yellow"/>
              </w:rPr>
              <w:t xml:space="preserve">Entities having NOC for SCO from MoCA </w:t>
            </w:r>
            <w:r>
              <w:rPr>
                <w:szCs w:val="20"/>
                <w:highlight w:val="yellow"/>
              </w:rPr>
              <w:t>shall be considered under 3.2.1.3 (d)</w:t>
            </w:r>
            <w:r w:rsidRPr="00E17464">
              <w:rPr>
                <w:szCs w:val="20"/>
                <w:highlight w:val="yellow"/>
              </w:rPr>
              <w:t>.</w:t>
            </w:r>
          </w:p>
        </w:tc>
      </w:tr>
      <w:tr w:rsidR="007A7AAB" w:rsidRPr="001F0506" w14:paraId="7799C0C7" w14:textId="77777777" w:rsidTr="00AD5762">
        <w:tc>
          <w:tcPr>
            <w:tcW w:w="319" w:type="pct"/>
          </w:tcPr>
          <w:p w14:paraId="4BC0611C" w14:textId="77777777" w:rsidR="001F0506" w:rsidRPr="004F1A7D" w:rsidRDefault="001F0506" w:rsidP="00AE2213">
            <w:pPr>
              <w:pStyle w:val="ListParagraph"/>
              <w:numPr>
                <w:ilvl w:val="0"/>
                <w:numId w:val="1"/>
              </w:numPr>
              <w:jc w:val="both"/>
              <w:rPr>
                <w:szCs w:val="20"/>
              </w:rPr>
            </w:pPr>
          </w:p>
        </w:tc>
        <w:tc>
          <w:tcPr>
            <w:tcW w:w="917" w:type="pct"/>
            <w:vAlign w:val="center"/>
          </w:tcPr>
          <w:p w14:paraId="2E5A4903" w14:textId="0DFB1D09" w:rsidR="001F0506" w:rsidRPr="001F0506" w:rsidRDefault="001F0506" w:rsidP="00977CBD">
            <w:pPr>
              <w:jc w:val="both"/>
              <w:rPr>
                <w:rFonts w:eastAsia="Times New Roman" w:cs="Tahoma"/>
                <w:color w:val="000000"/>
                <w:szCs w:val="20"/>
              </w:rPr>
            </w:pPr>
            <w:r w:rsidRPr="001F0506">
              <w:rPr>
                <w:rFonts w:eastAsia="Times New Roman" w:cs="Tahoma"/>
                <w:color w:val="000000"/>
                <w:szCs w:val="20"/>
                <w:lang w:bidi="hi-IN"/>
              </w:rPr>
              <w:object w:dxaOrig="225" w:dyaOrig="225" w14:anchorId="01122164">
                <v:shape id="_x0000_i1494" type="#_x0000_t75" style="width:1in;height:18pt" o:ole="">
                  <v:imagedata r:id="rId18" o:title=""/>
                </v:shape>
                <w:control r:id="rId19" w:name="DefaultOcxName20" w:shapeid="_x0000_i1494"/>
              </w:object>
            </w:r>
          </w:p>
        </w:tc>
        <w:tc>
          <w:tcPr>
            <w:tcW w:w="1264" w:type="pct"/>
          </w:tcPr>
          <w:p w14:paraId="58AFC9C3" w14:textId="77777777" w:rsidR="001F0506" w:rsidRPr="001F0506" w:rsidRDefault="001F0506" w:rsidP="00AE2213">
            <w:pPr>
              <w:pStyle w:val="Default"/>
              <w:jc w:val="both"/>
              <w:rPr>
                <w:rFonts w:ascii="Verdana" w:hAnsi="Verdana"/>
                <w:sz w:val="20"/>
                <w:szCs w:val="20"/>
              </w:rPr>
            </w:pPr>
          </w:p>
        </w:tc>
        <w:tc>
          <w:tcPr>
            <w:tcW w:w="1264" w:type="pct"/>
          </w:tcPr>
          <w:p w14:paraId="6ADC173A" w14:textId="77777777" w:rsidR="00977CBD" w:rsidRDefault="00977CBD" w:rsidP="00AE2213">
            <w:pPr>
              <w:pStyle w:val="Default"/>
              <w:jc w:val="both"/>
              <w:rPr>
                <w:rFonts w:ascii="Verdana" w:hAnsi="Verdana"/>
                <w:sz w:val="20"/>
                <w:szCs w:val="20"/>
              </w:rPr>
            </w:pPr>
            <w:r w:rsidRPr="00977CBD">
              <w:rPr>
                <w:rFonts w:ascii="Verdana" w:hAnsi="Verdana"/>
                <w:sz w:val="20"/>
                <w:szCs w:val="20"/>
              </w:rPr>
              <w:t>Category 1 and 1A fixed wing aircrafts and seaplanes can cover stage length of more than 500 kms in Tourism Routes without any re</w:t>
            </w:r>
            <w:r>
              <w:rPr>
                <w:rFonts w:ascii="Verdana" w:hAnsi="Verdana"/>
                <w:sz w:val="20"/>
                <w:szCs w:val="20"/>
              </w:rPr>
              <w:t>striction of stage length.</w:t>
            </w:r>
          </w:p>
          <w:p w14:paraId="187400A9" w14:textId="77777777" w:rsidR="001F0506" w:rsidRPr="001F0506" w:rsidRDefault="00977CBD" w:rsidP="00AE2213">
            <w:pPr>
              <w:pStyle w:val="Default"/>
              <w:jc w:val="both"/>
              <w:rPr>
                <w:rFonts w:ascii="Verdana" w:hAnsi="Verdana"/>
                <w:sz w:val="20"/>
                <w:szCs w:val="20"/>
              </w:rPr>
            </w:pPr>
            <w:r w:rsidRPr="00977CBD">
              <w:rPr>
                <w:rFonts w:ascii="Verdana" w:hAnsi="Verdana"/>
                <w:sz w:val="20"/>
                <w:szCs w:val="20"/>
              </w:rPr>
              <w:t>Further Seaplane operations between two tourism routes can be performed in a non RCS Water Aerodrome. In both the cases VGF support will be from Ministry of Tourism. Please confirm and clarify.</w:t>
            </w:r>
          </w:p>
        </w:tc>
        <w:tc>
          <w:tcPr>
            <w:tcW w:w="1236" w:type="pct"/>
          </w:tcPr>
          <w:p w14:paraId="354A1F26" w14:textId="1D7AC036" w:rsidR="001F0506" w:rsidRPr="001F0506" w:rsidRDefault="00977CBD" w:rsidP="000E2DA3">
            <w:pPr>
              <w:jc w:val="both"/>
              <w:rPr>
                <w:szCs w:val="20"/>
              </w:rPr>
            </w:pPr>
            <w:r>
              <w:rPr>
                <w:szCs w:val="20"/>
              </w:rPr>
              <w:t>No change envisaged.</w:t>
            </w:r>
            <w:r w:rsidR="000E2DA3">
              <w:rPr>
                <w:szCs w:val="20"/>
              </w:rPr>
              <w:t xml:space="preserve"> Applicants can have reference to the provisions of the Scheme document.</w:t>
            </w:r>
          </w:p>
        </w:tc>
      </w:tr>
      <w:tr w:rsidR="007A7AAB" w:rsidRPr="001F0506" w14:paraId="4040A9D8" w14:textId="77777777" w:rsidTr="00AD5762">
        <w:tc>
          <w:tcPr>
            <w:tcW w:w="319" w:type="pct"/>
          </w:tcPr>
          <w:p w14:paraId="60859989" w14:textId="77777777" w:rsidR="001F0506" w:rsidRPr="004F1A7D" w:rsidRDefault="001F0506" w:rsidP="00AE2213">
            <w:pPr>
              <w:pStyle w:val="ListParagraph"/>
              <w:numPr>
                <w:ilvl w:val="0"/>
                <w:numId w:val="1"/>
              </w:numPr>
              <w:jc w:val="both"/>
              <w:rPr>
                <w:szCs w:val="20"/>
              </w:rPr>
            </w:pPr>
          </w:p>
        </w:tc>
        <w:tc>
          <w:tcPr>
            <w:tcW w:w="917" w:type="pct"/>
            <w:vAlign w:val="center"/>
          </w:tcPr>
          <w:p w14:paraId="006017BB" w14:textId="5EAED612" w:rsidR="001F0506" w:rsidRPr="001F0506" w:rsidRDefault="001F0506" w:rsidP="006D2E33">
            <w:pPr>
              <w:jc w:val="both"/>
              <w:rPr>
                <w:rFonts w:eastAsia="Times New Roman" w:cs="Tahoma"/>
                <w:color w:val="000000"/>
                <w:szCs w:val="20"/>
              </w:rPr>
            </w:pPr>
            <w:r w:rsidRPr="001F0506">
              <w:rPr>
                <w:rFonts w:eastAsia="Times New Roman" w:cs="Tahoma"/>
                <w:color w:val="000000"/>
                <w:szCs w:val="20"/>
                <w:lang w:bidi="hi-IN"/>
              </w:rPr>
              <w:object w:dxaOrig="225" w:dyaOrig="225" w14:anchorId="2F97B532">
                <v:shape id="_x0000_i1493" type="#_x0000_t75" style="width:1in;height:18pt" o:ole="">
                  <v:imagedata r:id="rId20" o:title=""/>
                </v:shape>
                <w:control r:id="rId21" w:name="DefaultOcxName22" w:shapeid="_x0000_i1493"/>
              </w:object>
            </w:r>
          </w:p>
        </w:tc>
        <w:tc>
          <w:tcPr>
            <w:tcW w:w="1264" w:type="pct"/>
          </w:tcPr>
          <w:p w14:paraId="017B1730" w14:textId="77777777" w:rsidR="001F0506" w:rsidRPr="001F0506" w:rsidRDefault="001F0506" w:rsidP="00AE2213">
            <w:pPr>
              <w:pStyle w:val="Default"/>
              <w:jc w:val="both"/>
              <w:rPr>
                <w:rFonts w:ascii="Verdana" w:hAnsi="Verdana"/>
                <w:sz w:val="20"/>
                <w:szCs w:val="20"/>
              </w:rPr>
            </w:pPr>
          </w:p>
        </w:tc>
        <w:tc>
          <w:tcPr>
            <w:tcW w:w="1264" w:type="pct"/>
          </w:tcPr>
          <w:p w14:paraId="6A352D08" w14:textId="77777777" w:rsidR="001F0506" w:rsidRPr="001F0506" w:rsidRDefault="006D2E33" w:rsidP="00AE2213">
            <w:pPr>
              <w:pStyle w:val="Default"/>
              <w:jc w:val="both"/>
              <w:rPr>
                <w:rFonts w:ascii="Verdana" w:hAnsi="Verdana"/>
                <w:sz w:val="20"/>
                <w:szCs w:val="20"/>
              </w:rPr>
            </w:pPr>
            <w:r w:rsidRPr="006D2E33">
              <w:rPr>
                <w:rFonts w:ascii="Verdana" w:hAnsi="Verdana"/>
                <w:sz w:val="20"/>
                <w:szCs w:val="20"/>
              </w:rPr>
              <w:t>Reference to Annexure 6B routes connecting airports in priority areas such as, Sl.No 23,24,25,26,27,28,59,60 have been listed in Annexure 6B, even though these airports are located in priority areas, It could be placed under Annexure 7.</w:t>
            </w:r>
          </w:p>
        </w:tc>
        <w:tc>
          <w:tcPr>
            <w:tcW w:w="1236" w:type="pct"/>
          </w:tcPr>
          <w:p w14:paraId="150D74A5" w14:textId="064191E0" w:rsidR="001F0506" w:rsidRPr="001F0506" w:rsidRDefault="000E2DA3" w:rsidP="00AE2213">
            <w:pPr>
              <w:jc w:val="both"/>
              <w:rPr>
                <w:szCs w:val="20"/>
              </w:rPr>
            </w:pPr>
            <w:r>
              <w:rPr>
                <w:szCs w:val="20"/>
              </w:rPr>
              <w:t>No change envisaged. Applicants can have reference to the provisions of the Scheme document.</w:t>
            </w:r>
          </w:p>
        </w:tc>
      </w:tr>
      <w:tr w:rsidR="007A7AAB" w:rsidRPr="001F0506" w14:paraId="51D8B1FA" w14:textId="77777777" w:rsidTr="00AD5762">
        <w:tc>
          <w:tcPr>
            <w:tcW w:w="319" w:type="pct"/>
          </w:tcPr>
          <w:p w14:paraId="0BC09D63" w14:textId="77777777" w:rsidR="001F0506" w:rsidRPr="004F1A7D" w:rsidRDefault="001F0506" w:rsidP="00AE2213">
            <w:pPr>
              <w:pStyle w:val="ListParagraph"/>
              <w:numPr>
                <w:ilvl w:val="0"/>
                <w:numId w:val="1"/>
              </w:numPr>
              <w:jc w:val="both"/>
              <w:rPr>
                <w:szCs w:val="20"/>
              </w:rPr>
            </w:pPr>
          </w:p>
        </w:tc>
        <w:tc>
          <w:tcPr>
            <w:tcW w:w="917" w:type="pct"/>
            <w:vAlign w:val="center"/>
          </w:tcPr>
          <w:p w14:paraId="7762913D" w14:textId="6C12E2C7" w:rsidR="001F0506" w:rsidRPr="001F0506" w:rsidRDefault="001F0506" w:rsidP="006D2E33">
            <w:pPr>
              <w:jc w:val="both"/>
              <w:rPr>
                <w:rFonts w:eastAsia="Times New Roman" w:cs="Tahoma"/>
                <w:color w:val="000000"/>
                <w:szCs w:val="20"/>
              </w:rPr>
            </w:pPr>
            <w:r w:rsidRPr="001F0506">
              <w:rPr>
                <w:rFonts w:eastAsia="Times New Roman" w:cs="Tahoma"/>
                <w:color w:val="000000"/>
                <w:szCs w:val="20"/>
                <w:lang w:bidi="hi-IN"/>
              </w:rPr>
              <w:object w:dxaOrig="225" w:dyaOrig="225" w14:anchorId="6A0F1E06">
                <v:shape id="_x0000_i1492" type="#_x0000_t75" style="width:1in;height:18pt" o:ole="">
                  <v:imagedata r:id="rId22" o:title=""/>
                </v:shape>
                <w:control r:id="rId23" w:name="DefaultOcxName24" w:shapeid="_x0000_i1492"/>
              </w:object>
            </w:r>
          </w:p>
        </w:tc>
        <w:tc>
          <w:tcPr>
            <w:tcW w:w="1264" w:type="pct"/>
          </w:tcPr>
          <w:p w14:paraId="1B6ACCCB" w14:textId="77777777" w:rsidR="001F0506" w:rsidRPr="001F0506" w:rsidRDefault="001F0506" w:rsidP="00AE2213">
            <w:pPr>
              <w:pStyle w:val="Default"/>
              <w:jc w:val="both"/>
              <w:rPr>
                <w:rFonts w:ascii="Verdana" w:hAnsi="Verdana"/>
                <w:sz w:val="20"/>
                <w:szCs w:val="20"/>
              </w:rPr>
            </w:pPr>
          </w:p>
        </w:tc>
        <w:tc>
          <w:tcPr>
            <w:tcW w:w="1264" w:type="pct"/>
          </w:tcPr>
          <w:p w14:paraId="6B3F567E" w14:textId="77777777" w:rsidR="001F0506" w:rsidRPr="001F0506" w:rsidRDefault="006D2E33" w:rsidP="00AE2213">
            <w:pPr>
              <w:pStyle w:val="Default"/>
              <w:jc w:val="both"/>
              <w:rPr>
                <w:rFonts w:ascii="Verdana" w:hAnsi="Verdana"/>
                <w:sz w:val="20"/>
                <w:szCs w:val="20"/>
              </w:rPr>
            </w:pPr>
            <w:r w:rsidRPr="006D2E33">
              <w:rPr>
                <w:rFonts w:ascii="Verdana" w:hAnsi="Verdana"/>
                <w:sz w:val="20"/>
                <w:szCs w:val="20"/>
              </w:rPr>
              <w:t>Reference to Annexure 6A routes connecting airports in priority areas such as Sl. No. 43,44,45,46 have been listed in Annexure 6A even though these airports are located in priority areas. It could be under priority RCS Routes.</w:t>
            </w:r>
          </w:p>
        </w:tc>
        <w:tc>
          <w:tcPr>
            <w:tcW w:w="1236" w:type="pct"/>
          </w:tcPr>
          <w:p w14:paraId="77E61C4D" w14:textId="59376E64" w:rsidR="001F0506" w:rsidRPr="001F0506" w:rsidRDefault="000E2DA3" w:rsidP="00AE2213">
            <w:pPr>
              <w:jc w:val="both"/>
              <w:rPr>
                <w:szCs w:val="20"/>
              </w:rPr>
            </w:pPr>
            <w:r>
              <w:rPr>
                <w:szCs w:val="20"/>
              </w:rPr>
              <w:t>No change envisaged. Applicants can have reference to the provisions of the Scheme document.</w:t>
            </w:r>
          </w:p>
        </w:tc>
      </w:tr>
      <w:tr w:rsidR="007A7AAB" w:rsidRPr="001F0506" w14:paraId="0353E62C" w14:textId="77777777" w:rsidTr="00AD5762">
        <w:tc>
          <w:tcPr>
            <w:tcW w:w="319" w:type="pct"/>
          </w:tcPr>
          <w:p w14:paraId="0130B557" w14:textId="77777777" w:rsidR="001F0506" w:rsidRPr="004F1A7D" w:rsidRDefault="001F0506" w:rsidP="00AE2213">
            <w:pPr>
              <w:pStyle w:val="ListParagraph"/>
              <w:numPr>
                <w:ilvl w:val="0"/>
                <w:numId w:val="1"/>
              </w:numPr>
              <w:jc w:val="both"/>
              <w:rPr>
                <w:szCs w:val="20"/>
              </w:rPr>
            </w:pPr>
          </w:p>
        </w:tc>
        <w:tc>
          <w:tcPr>
            <w:tcW w:w="917" w:type="pct"/>
            <w:vAlign w:val="center"/>
          </w:tcPr>
          <w:p w14:paraId="44A98533" w14:textId="4C4A0B08" w:rsidR="001F0506" w:rsidRPr="001F0506" w:rsidRDefault="001F0506" w:rsidP="00A4513B">
            <w:pPr>
              <w:jc w:val="both"/>
              <w:rPr>
                <w:rFonts w:eastAsia="Times New Roman" w:cs="Tahoma"/>
                <w:color w:val="000000"/>
                <w:szCs w:val="20"/>
              </w:rPr>
            </w:pPr>
            <w:r w:rsidRPr="001F0506">
              <w:rPr>
                <w:rFonts w:eastAsia="Times New Roman" w:cs="Tahoma"/>
                <w:color w:val="000000"/>
                <w:szCs w:val="20"/>
                <w:lang w:bidi="hi-IN"/>
              </w:rPr>
              <w:object w:dxaOrig="225" w:dyaOrig="225" w14:anchorId="60FFAFDF">
                <v:shape id="_x0000_i1491" type="#_x0000_t75" style="width:1in;height:18pt" o:ole="">
                  <v:imagedata r:id="rId24" o:title=""/>
                </v:shape>
                <w:control r:id="rId25" w:name="DefaultOcxName26" w:shapeid="_x0000_i1491"/>
              </w:object>
            </w:r>
          </w:p>
        </w:tc>
        <w:tc>
          <w:tcPr>
            <w:tcW w:w="1264" w:type="pct"/>
          </w:tcPr>
          <w:p w14:paraId="3667D104" w14:textId="77777777" w:rsidR="001F0506" w:rsidRPr="001F0506" w:rsidRDefault="001F0506" w:rsidP="00AE2213">
            <w:pPr>
              <w:pStyle w:val="Default"/>
              <w:jc w:val="both"/>
              <w:rPr>
                <w:rFonts w:ascii="Verdana" w:hAnsi="Verdana"/>
                <w:sz w:val="20"/>
                <w:szCs w:val="20"/>
              </w:rPr>
            </w:pPr>
          </w:p>
        </w:tc>
        <w:tc>
          <w:tcPr>
            <w:tcW w:w="1264" w:type="pct"/>
          </w:tcPr>
          <w:p w14:paraId="47CA6370" w14:textId="77777777" w:rsidR="001F0506" w:rsidRPr="001F0506" w:rsidRDefault="00A4513B" w:rsidP="00AE2213">
            <w:pPr>
              <w:pStyle w:val="Default"/>
              <w:jc w:val="both"/>
              <w:rPr>
                <w:rFonts w:ascii="Verdana" w:hAnsi="Verdana"/>
                <w:sz w:val="20"/>
                <w:szCs w:val="20"/>
              </w:rPr>
            </w:pPr>
            <w:r w:rsidRPr="00A4513B">
              <w:rPr>
                <w:rFonts w:ascii="Verdana" w:hAnsi="Verdana"/>
                <w:sz w:val="20"/>
                <w:szCs w:val="20"/>
              </w:rPr>
              <w:t>Routes in annexure 6A and 6B which are connecting airports in priority area, open for bidding by category 1A aircraft and can form part of network proposal of category 1 A aircraft operators.</w:t>
            </w:r>
          </w:p>
        </w:tc>
        <w:tc>
          <w:tcPr>
            <w:tcW w:w="1236" w:type="pct"/>
          </w:tcPr>
          <w:p w14:paraId="3A55A97D" w14:textId="77777777" w:rsidR="001F0506" w:rsidRPr="001F0506" w:rsidRDefault="00A700A0" w:rsidP="00AE2213">
            <w:pPr>
              <w:jc w:val="both"/>
              <w:rPr>
                <w:szCs w:val="20"/>
              </w:rPr>
            </w:pPr>
            <w:r>
              <w:rPr>
                <w:szCs w:val="20"/>
              </w:rPr>
              <w:t>A</w:t>
            </w:r>
            <w:r w:rsidR="00A4513B">
              <w:rPr>
                <w:szCs w:val="20"/>
              </w:rPr>
              <w:t>ll routes in Priority Areas can be operated by a Category 1A aircraft.</w:t>
            </w:r>
          </w:p>
        </w:tc>
      </w:tr>
      <w:tr w:rsidR="007A7AAB" w:rsidRPr="001F0506" w14:paraId="46ABE73E" w14:textId="77777777" w:rsidTr="00AD5762">
        <w:tc>
          <w:tcPr>
            <w:tcW w:w="319" w:type="pct"/>
          </w:tcPr>
          <w:p w14:paraId="44B1DD95" w14:textId="77777777" w:rsidR="001F0506" w:rsidRPr="004F1A7D" w:rsidRDefault="001F0506" w:rsidP="00AE2213">
            <w:pPr>
              <w:pStyle w:val="ListParagraph"/>
              <w:numPr>
                <w:ilvl w:val="0"/>
                <w:numId w:val="1"/>
              </w:numPr>
              <w:jc w:val="both"/>
              <w:rPr>
                <w:szCs w:val="20"/>
              </w:rPr>
            </w:pPr>
          </w:p>
        </w:tc>
        <w:tc>
          <w:tcPr>
            <w:tcW w:w="917" w:type="pct"/>
            <w:vAlign w:val="center"/>
          </w:tcPr>
          <w:p w14:paraId="768E6E6D" w14:textId="3A472AE9" w:rsidR="001F0506" w:rsidRPr="001F0506" w:rsidRDefault="001F0506" w:rsidP="00D63613">
            <w:pPr>
              <w:jc w:val="both"/>
              <w:rPr>
                <w:rFonts w:eastAsia="Times New Roman" w:cs="Tahoma"/>
                <w:color w:val="000000"/>
                <w:szCs w:val="20"/>
              </w:rPr>
            </w:pPr>
            <w:r w:rsidRPr="001F0506">
              <w:rPr>
                <w:rFonts w:eastAsia="Times New Roman" w:cs="Tahoma"/>
                <w:color w:val="000000"/>
                <w:szCs w:val="20"/>
                <w:lang w:bidi="hi-IN"/>
              </w:rPr>
              <w:object w:dxaOrig="225" w:dyaOrig="225" w14:anchorId="4C0ADE85">
                <v:shape id="_x0000_i1490" type="#_x0000_t75" style="width:1in;height:18pt" o:ole="">
                  <v:imagedata r:id="rId26" o:title=""/>
                </v:shape>
                <w:control r:id="rId27" w:name="DefaultOcxName30" w:shapeid="_x0000_i1490"/>
              </w:object>
            </w:r>
          </w:p>
        </w:tc>
        <w:tc>
          <w:tcPr>
            <w:tcW w:w="1264" w:type="pct"/>
          </w:tcPr>
          <w:p w14:paraId="512F3F83" w14:textId="77777777" w:rsidR="001F0506" w:rsidRPr="001F0506" w:rsidRDefault="001F0506" w:rsidP="00AE2213">
            <w:pPr>
              <w:pStyle w:val="Default"/>
              <w:jc w:val="both"/>
              <w:rPr>
                <w:rFonts w:ascii="Verdana" w:hAnsi="Verdana"/>
                <w:sz w:val="20"/>
                <w:szCs w:val="20"/>
              </w:rPr>
            </w:pPr>
          </w:p>
        </w:tc>
        <w:tc>
          <w:tcPr>
            <w:tcW w:w="1264" w:type="pct"/>
          </w:tcPr>
          <w:p w14:paraId="7929CE19" w14:textId="77777777" w:rsidR="001F0506" w:rsidRDefault="00D63613" w:rsidP="00AE2213">
            <w:pPr>
              <w:pStyle w:val="Default"/>
              <w:jc w:val="both"/>
              <w:rPr>
                <w:rFonts w:ascii="Verdana" w:hAnsi="Verdana"/>
                <w:sz w:val="20"/>
                <w:szCs w:val="20"/>
              </w:rPr>
            </w:pPr>
            <w:r w:rsidRPr="00D63613">
              <w:rPr>
                <w:rFonts w:ascii="Verdana" w:hAnsi="Verdana"/>
                <w:sz w:val="20"/>
                <w:szCs w:val="20"/>
              </w:rPr>
              <w:t>Part 1 to 2: Para 3.16.6.1 allows for the change of sequence but not direction. In this context, the example cited is of A-B-C-A where only A-B and C-A are one-directional RCS routes and therefore the change in direction is not allowed and only the change in sequence is allowed.</w:t>
            </w:r>
          </w:p>
          <w:p w14:paraId="1CA45E6E" w14:textId="53D48134" w:rsidR="000E2DA3" w:rsidRPr="001F0506" w:rsidRDefault="000E2DA3" w:rsidP="00AE2213">
            <w:pPr>
              <w:pStyle w:val="Default"/>
              <w:jc w:val="both"/>
              <w:rPr>
                <w:rFonts w:ascii="Verdana" w:hAnsi="Verdana"/>
                <w:sz w:val="20"/>
                <w:szCs w:val="20"/>
              </w:rPr>
            </w:pPr>
            <w:r w:rsidRPr="000F324A">
              <w:rPr>
                <w:rFonts w:ascii="Verdana" w:hAnsi="Verdana"/>
                <w:sz w:val="20"/>
                <w:szCs w:val="20"/>
              </w:rPr>
              <w:t>Part 2 of 2: However, if the network is A-B-C in both directions i.e. A-B-C-B-A, it can be operated as C-B-A-B-C since the same amounts to changing the sequence of A-B, B-C, C-B and B-A. In effect, the direction of a uni-directional RCS route cannot be reversed. Please clarify.</w:t>
            </w:r>
          </w:p>
        </w:tc>
        <w:tc>
          <w:tcPr>
            <w:tcW w:w="1236" w:type="pct"/>
          </w:tcPr>
          <w:p w14:paraId="68C773A1" w14:textId="3F283C65" w:rsidR="001F0506" w:rsidRPr="001F0506" w:rsidRDefault="000E2DA3" w:rsidP="000E2DA3">
            <w:pPr>
              <w:jc w:val="both"/>
              <w:rPr>
                <w:szCs w:val="20"/>
              </w:rPr>
            </w:pPr>
            <w:r>
              <w:rPr>
                <w:szCs w:val="20"/>
              </w:rPr>
              <w:t>The Applicant has not specified which is the RCS Route in the example considered. Having said that, provisions of the Scheme are clear on this aspect.</w:t>
            </w:r>
          </w:p>
        </w:tc>
      </w:tr>
      <w:tr w:rsidR="007A7AAB" w:rsidRPr="001F0506" w14:paraId="2166F237" w14:textId="77777777" w:rsidTr="00AD5762">
        <w:tc>
          <w:tcPr>
            <w:tcW w:w="319" w:type="pct"/>
          </w:tcPr>
          <w:p w14:paraId="284460CB" w14:textId="77777777" w:rsidR="001F0506" w:rsidRPr="004F1A7D" w:rsidRDefault="001F0506" w:rsidP="00AE2213">
            <w:pPr>
              <w:pStyle w:val="ListParagraph"/>
              <w:numPr>
                <w:ilvl w:val="0"/>
                <w:numId w:val="1"/>
              </w:numPr>
              <w:jc w:val="both"/>
              <w:rPr>
                <w:szCs w:val="20"/>
              </w:rPr>
            </w:pPr>
          </w:p>
        </w:tc>
        <w:tc>
          <w:tcPr>
            <w:tcW w:w="917" w:type="pct"/>
            <w:vAlign w:val="center"/>
          </w:tcPr>
          <w:p w14:paraId="62421EB1" w14:textId="324D75B5"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2FD4C94F">
                <v:shape id="_x0000_i1489" type="#_x0000_t75" style="width:1in;height:18pt" o:ole="">
                  <v:imagedata r:id="rId28" o:title=""/>
                </v:shape>
                <w:control r:id="rId29" w:name="DefaultOcxName34" w:shapeid="_x0000_i1489"/>
              </w:object>
            </w:r>
          </w:p>
        </w:tc>
        <w:tc>
          <w:tcPr>
            <w:tcW w:w="1264" w:type="pct"/>
          </w:tcPr>
          <w:p w14:paraId="1DA04910" w14:textId="77777777" w:rsidR="001F0506" w:rsidRPr="001F0506" w:rsidRDefault="001F0506" w:rsidP="00AE2213">
            <w:pPr>
              <w:pStyle w:val="Default"/>
              <w:jc w:val="both"/>
              <w:rPr>
                <w:rFonts w:ascii="Verdana" w:hAnsi="Verdana"/>
                <w:sz w:val="20"/>
                <w:szCs w:val="20"/>
              </w:rPr>
            </w:pPr>
          </w:p>
        </w:tc>
        <w:tc>
          <w:tcPr>
            <w:tcW w:w="1264" w:type="pct"/>
          </w:tcPr>
          <w:p w14:paraId="291FBFB5" w14:textId="77777777" w:rsidR="001F0506" w:rsidRPr="001F0506" w:rsidRDefault="00DB62EF" w:rsidP="00AE2213">
            <w:pPr>
              <w:pStyle w:val="Default"/>
              <w:jc w:val="both"/>
              <w:rPr>
                <w:rFonts w:ascii="Verdana" w:hAnsi="Verdana"/>
                <w:sz w:val="20"/>
                <w:szCs w:val="20"/>
              </w:rPr>
            </w:pPr>
            <w:r w:rsidRPr="00DB62EF">
              <w:rPr>
                <w:rFonts w:ascii="Verdana" w:hAnsi="Verdana"/>
                <w:sz w:val="20"/>
                <w:szCs w:val="20"/>
              </w:rPr>
              <w:t>For Tourism routes in Annexure 6B, request the Ministry to allow bidding for seasonal ops because the tourism may not be year round.</w:t>
            </w:r>
          </w:p>
        </w:tc>
        <w:tc>
          <w:tcPr>
            <w:tcW w:w="1236" w:type="pct"/>
          </w:tcPr>
          <w:p w14:paraId="420A54E0" w14:textId="77777777" w:rsidR="001F0506" w:rsidRPr="001F0506" w:rsidRDefault="00DB62EF" w:rsidP="00AE2213">
            <w:pPr>
              <w:jc w:val="both"/>
              <w:rPr>
                <w:szCs w:val="20"/>
              </w:rPr>
            </w:pPr>
            <w:r>
              <w:rPr>
                <w:szCs w:val="20"/>
              </w:rPr>
              <w:t>No change envisaged.</w:t>
            </w:r>
          </w:p>
        </w:tc>
      </w:tr>
      <w:tr w:rsidR="007A7AAB" w:rsidRPr="001F0506" w14:paraId="680E1ACC" w14:textId="77777777" w:rsidTr="00AD5762">
        <w:tc>
          <w:tcPr>
            <w:tcW w:w="319" w:type="pct"/>
          </w:tcPr>
          <w:p w14:paraId="0566DD7C" w14:textId="77777777" w:rsidR="001F0506" w:rsidRPr="004F1A7D" w:rsidRDefault="001F0506" w:rsidP="00AE2213">
            <w:pPr>
              <w:pStyle w:val="ListParagraph"/>
              <w:numPr>
                <w:ilvl w:val="0"/>
                <w:numId w:val="1"/>
              </w:numPr>
              <w:jc w:val="both"/>
              <w:rPr>
                <w:szCs w:val="20"/>
              </w:rPr>
            </w:pPr>
          </w:p>
        </w:tc>
        <w:tc>
          <w:tcPr>
            <w:tcW w:w="917" w:type="pct"/>
            <w:vAlign w:val="center"/>
          </w:tcPr>
          <w:p w14:paraId="564B85AF" w14:textId="21281829" w:rsidR="001F0506" w:rsidRPr="001F0506" w:rsidRDefault="001F0506" w:rsidP="00DB62EF">
            <w:pPr>
              <w:jc w:val="both"/>
              <w:rPr>
                <w:rFonts w:eastAsia="Times New Roman" w:cs="Tahoma"/>
                <w:color w:val="000000"/>
                <w:szCs w:val="20"/>
              </w:rPr>
            </w:pPr>
            <w:r w:rsidRPr="001F0506">
              <w:rPr>
                <w:rFonts w:eastAsia="Times New Roman" w:cs="Tahoma"/>
                <w:color w:val="000000"/>
                <w:szCs w:val="20"/>
                <w:lang w:bidi="hi-IN"/>
              </w:rPr>
              <w:object w:dxaOrig="225" w:dyaOrig="225" w14:anchorId="113BA4E8">
                <v:shape id="_x0000_i1488" type="#_x0000_t75" style="width:1in;height:18pt" o:ole="">
                  <v:imagedata r:id="rId30" o:title=""/>
                </v:shape>
                <w:control r:id="rId31" w:name="DefaultOcxName36" w:shapeid="_x0000_i1488"/>
              </w:object>
            </w:r>
          </w:p>
        </w:tc>
        <w:tc>
          <w:tcPr>
            <w:tcW w:w="1264" w:type="pct"/>
          </w:tcPr>
          <w:p w14:paraId="2A5467C9" w14:textId="77777777" w:rsidR="001F0506" w:rsidRPr="001F0506" w:rsidRDefault="001F0506" w:rsidP="00AE2213">
            <w:pPr>
              <w:pStyle w:val="Default"/>
              <w:jc w:val="both"/>
              <w:rPr>
                <w:rFonts w:ascii="Verdana" w:hAnsi="Verdana"/>
                <w:sz w:val="20"/>
                <w:szCs w:val="20"/>
              </w:rPr>
            </w:pPr>
          </w:p>
        </w:tc>
        <w:tc>
          <w:tcPr>
            <w:tcW w:w="1264" w:type="pct"/>
          </w:tcPr>
          <w:p w14:paraId="031E625D" w14:textId="77777777" w:rsidR="001F0506" w:rsidRPr="001F0506" w:rsidRDefault="00DB62EF" w:rsidP="00AE2213">
            <w:pPr>
              <w:pStyle w:val="Default"/>
              <w:jc w:val="both"/>
              <w:rPr>
                <w:rFonts w:ascii="Verdana" w:hAnsi="Verdana"/>
                <w:sz w:val="20"/>
                <w:szCs w:val="20"/>
              </w:rPr>
            </w:pPr>
            <w:r w:rsidRPr="00DB62EF">
              <w:rPr>
                <w:rFonts w:ascii="Verdana" w:hAnsi="Verdana"/>
                <w:sz w:val="20"/>
                <w:szCs w:val="20"/>
              </w:rPr>
              <w:t>When can the following be uploaded : i) Stage length for routes in Annexure 6A and 6B ii) List of routes that are allowed and not allowed for bidding for the airports included from RCS 1</w:t>
            </w:r>
          </w:p>
        </w:tc>
        <w:tc>
          <w:tcPr>
            <w:tcW w:w="1236" w:type="pct"/>
          </w:tcPr>
          <w:p w14:paraId="3FB0432E" w14:textId="77777777" w:rsidR="001F0506" w:rsidRPr="001F0506" w:rsidRDefault="00DB62EF" w:rsidP="00AE2213">
            <w:pPr>
              <w:jc w:val="both"/>
              <w:rPr>
                <w:szCs w:val="20"/>
              </w:rPr>
            </w:pPr>
            <w:r w:rsidRPr="00B45B5A">
              <w:rPr>
                <w:szCs w:val="20"/>
                <w:highlight w:val="yellow"/>
              </w:rPr>
              <w:t>Stage lengths for such routes shall be made available along with response to pre-bid queries.</w:t>
            </w:r>
          </w:p>
        </w:tc>
      </w:tr>
      <w:tr w:rsidR="007A7AAB" w:rsidRPr="001F0506" w14:paraId="725B4F00" w14:textId="77777777" w:rsidTr="00AD5762">
        <w:tc>
          <w:tcPr>
            <w:tcW w:w="319" w:type="pct"/>
          </w:tcPr>
          <w:p w14:paraId="0026E1D9" w14:textId="77777777" w:rsidR="001F0506" w:rsidRPr="004F1A7D" w:rsidRDefault="001F0506" w:rsidP="00AE2213">
            <w:pPr>
              <w:pStyle w:val="ListParagraph"/>
              <w:numPr>
                <w:ilvl w:val="0"/>
                <w:numId w:val="1"/>
              </w:numPr>
              <w:jc w:val="both"/>
              <w:rPr>
                <w:szCs w:val="20"/>
              </w:rPr>
            </w:pPr>
          </w:p>
        </w:tc>
        <w:tc>
          <w:tcPr>
            <w:tcW w:w="917" w:type="pct"/>
            <w:vAlign w:val="center"/>
          </w:tcPr>
          <w:p w14:paraId="6EB2FE39" w14:textId="29F2E20B" w:rsidR="001F0506" w:rsidRPr="001F0506" w:rsidRDefault="001F0506" w:rsidP="00DB62EF">
            <w:pPr>
              <w:jc w:val="both"/>
              <w:rPr>
                <w:rFonts w:eastAsia="Times New Roman" w:cs="Tahoma"/>
                <w:color w:val="000000"/>
                <w:szCs w:val="20"/>
              </w:rPr>
            </w:pPr>
            <w:r w:rsidRPr="001F0506">
              <w:rPr>
                <w:rFonts w:eastAsia="Times New Roman" w:cs="Tahoma"/>
                <w:color w:val="000000"/>
                <w:szCs w:val="20"/>
                <w:lang w:bidi="hi-IN"/>
              </w:rPr>
              <w:object w:dxaOrig="225" w:dyaOrig="225" w14:anchorId="38321D84">
                <v:shape id="_x0000_i1487" type="#_x0000_t75" style="width:1in;height:18pt" o:ole="">
                  <v:imagedata r:id="rId32" o:title=""/>
                </v:shape>
                <w:control r:id="rId33" w:name="DefaultOcxName38" w:shapeid="_x0000_i1487"/>
              </w:object>
            </w:r>
          </w:p>
        </w:tc>
        <w:tc>
          <w:tcPr>
            <w:tcW w:w="1264" w:type="pct"/>
          </w:tcPr>
          <w:p w14:paraId="63CFB9FB" w14:textId="77777777" w:rsidR="001F0506" w:rsidRPr="001F0506" w:rsidRDefault="001F0506" w:rsidP="00AE2213">
            <w:pPr>
              <w:pStyle w:val="Default"/>
              <w:jc w:val="both"/>
              <w:rPr>
                <w:rFonts w:ascii="Verdana" w:hAnsi="Verdana"/>
                <w:sz w:val="20"/>
                <w:szCs w:val="20"/>
              </w:rPr>
            </w:pPr>
          </w:p>
        </w:tc>
        <w:tc>
          <w:tcPr>
            <w:tcW w:w="1264" w:type="pct"/>
          </w:tcPr>
          <w:p w14:paraId="331EC25A" w14:textId="77777777" w:rsidR="001F0506" w:rsidRPr="001F0506" w:rsidRDefault="00DB62EF" w:rsidP="00AE2213">
            <w:pPr>
              <w:pStyle w:val="Default"/>
              <w:jc w:val="both"/>
              <w:rPr>
                <w:rFonts w:ascii="Verdana" w:hAnsi="Verdana"/>
                <w:sz w:val="20"/>
                <w:szCs w:val="20"/>
              </w:rPr>
            </w:pPr>
            <w:r w:rsidRPr="00DB62EF">
              <w:rPr>
                <w:rFonts w:ascii="Verdana" w:hAnsi="Verdana"/>
                <w:sz w:val="20"/>
                <w:szCs w:val="20"/>
              </w:rPr>
              <w:t>In Annexure 6B, there is no return route for Bengaluru-Madurai (S. No. 31) and Varanasi-Patna (S. No. 32). Please add the return routes also since one-way routes are not viable.</w:t>
            </w:r>
          </w:p>
        </w:tc>
        <w:tc>
          <w:tcPr>
            <w:tcW w:w="1236" w:type="pct"/>
          </w:tcPr>
          <w:p w14:paraId="3E12CD50" w14:textId="77777777" w:rsidR="001F0506" w:rsidRPr="001F0506" w:rsidRDefault="00DB62EF" w:rsidP="00AE2213">
            <w:pPr>
              <w:jc w:val="both"/>
              <w:rPr>
                <w:szCs w:val="20"/>
              </w:rPr>
            </w:pPr>
            <w:r w:rsidRPr="00DB62EF">
              <w:rPr>
                <w:szCs w:val="20"/>
              </w:rPr>
              <w:t>An updated Annexure 6A and 6B shall be provided along with the response to pre-bid queries.</w:t>
            </w:r>
          </w:p>
        </w:tc>
      </w:tr>
      <w:tr w:rsidR="007A7AAB" w:rsidRPr="001F0506" w14:paraId="4384E657" w14:textId="77777777" w:rsidTr="00AD5762">
        <w:tc>
          <w:tcPr>
            <w:tcW w:w="319" w:type="pct"/>
          </w:tcPr>
          <w:p w14:paraId="33F2A425" w14:textId="77777777" w:rsidR="001F0506" w:rsidRPr="004F1A7D" w:rsidRDefault="001F0506" w:rsidP="00AE2213">
            <w:pPr>
              <w:pStyle w:val="ListParagraph"/>
              <w:numPr>
                <w:ilvl w:val="0"/>
                <w:numId w:val="1"/>
              </w:numPr>
              <w:jc w:val="both"/>
              <w:rPr>
                <w:szCs w:val="20"/>
              </w:rPr>
            </w:pPr>
          </w:p>
        </w:tc>
        <w:tc>
          <w:tcPr>
            <w:tcW w:w="917" w:type="pct"/>
            <w:vAlign w:val="center"/>
          </w:tcPr>
          <w:p w14:paraId="7E8FDDB4" w14:textId="636A8631"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75A3247F">
                <v:shape id="_x0000_i1486" type="#_x0000_t75" style="width:1in;height:18pt" o:ole="">
                  <v:imagedata r:id="rId34" o:title=""/>
                </v:shape>
                <w:control r:id="rId35" w:name="DefaultOcxName42" w:shapeid="_x0000_i1486"/>
              </w:object>
            </w:r>
          </w:p>
        </w:tc>
        <w:tc>
          <w:tcPr>
            <w:tcW w:w="1264" w:type="pct"/>
          </w:tcPr>
          <w:p w14:paraId="7039406B" w14:textId="77777777" w:rsidR="001F0506" w:rsidRPr="001F0506" w:rsidRDefault="001F0506" w:rsidP="00AE2213">
            <w:pPr>
              <w:pStyle w:val="Default"/>
              <w:jc w:val="both"/>
              <w:rPr>
                <w:rFonts w:ascii="Verdana" w:hAnsi="Verdana"/>
                <w:sz w:val="20"/>
                <w:szCs w:val="20"/>
              </w:rPr>
            </w:pPr>
          </w:p>
        </w:tc>
        <w:tc>
          <w:tcPr>
            <w:tcW w:w="1264" w:type="pct"/>
          </w:tcPr>
          <w:p w14:paraId="5F6936CA" w14:textId="77777777" w:rsidR="001F0506" w:rsidRPr="001F0506" w:rsidRDefault="00DB62EF" w:rsidP="00AE2213">
            <w:pPr>
              <w:pStyle w:val="Default"/>
              <w:jc w:val="both"/>
              <w:rPr>
                <w:rFonts w:ascii="Verdana" w:hAnsi="Verdana"/>
                <w:sz w:val="20"/>
                <w:szCs w:val="20"/>
              </w:rPr>
            </w:pPr>
            <w:r w:rsidRPr="00DB62EF">
              <w:rPr>
                <w:rFonts w:ascii="Verdana" w:hAnsi="Verdana"/>
                <w:sz w:val="20"/>
                <w:szCs w:val="20"/>
              </w:rPr>
              <w:t>Will the VGF be paid on RCS seat</w:t>
            </w:r>
            <w:r>
              <w:rPr>
                <w:rFonts w:ascii="Verdana" w:hAnsi="Verdana"/>
                <w:sz w:val="20"/>
                <w:szCs w:val="20"/>
              </w:rPr>
              <w:t>s that are unsold, but operated</w:t>
            </w:r>
            <w:r w:rsidRPr="00DB62EF">
              <w:rPr>
                <w:rFonts w:ascii="Verdana" w:hAnsi="Verdana"/>
                <w:sz w:val="20"/>
                <w:szCs w:val="20"/>
              </w:rPr>
              <w:t>?</w:t>
            </w:r>
          </w:p>
        </w:tc>
        <w:tc>
          <w:tcPr>
            <w:tcW w:w="1236" w:type="pct"/>
          </w:tcPr>
          <w:p w14:paraId="6267CF34" w14:textId="606B3BC7" w:rsidR="001F0506" w:rsidRPr="001F0506" w:rsidRDefault="00EF7B3D" w:rsidP="00AE2213">
            <w:pPr>
              <w:jc w:val="both"/>
              <w:rPr>
                <w:szCs w:val="20"/>
              </w:rPr>
            </w:pPr>
            <w:r>
              <w:rPr>
                <w:szCs w:val="20"/>
              </w:rPr>
              <w:t>Please have reference to Section 3.20.4 of the Scheme</w:t>
            </w:r>
          </w:p>
        </w:tc>
      </w:tr>
      <w:tr w:rsidR="007A7AAB" w:rsidRPr="001F0506" w14:paraId="0C0967A1" w14:textId="77777777" w:rsidTr="00AD5762">
        <w:tc>
          <w:tcPr>
            <w:tcW w:w="319" w:type="pct"/>
          </w:tcPr>
          <w:p w14:paraId="5C857963" w14:textId="77777777" w:rsidR="001F0506" w:rsidRPr="004F1A7D" w:rsidRDefault="001F0506" w:rsidP="00AE2213">
            <w:pPr>
              <w:pStyle w:val="ListParagraph"/>
              <w:numPr>
                <w:ilvl w:val="0"/>
                <w:numId w:val="1"/>
              </w:numPr>
              <w:jc w:val="both"/>
              <w:rPr>
                <w:szCs w:val="20"/>
              </w:rPr>
            </w:pPr>
          </w:p>
        </w:tc>
        <w:tc>
          <w:tcPr>
            <w:tcW w:w="917" w:type="pct"/>
            <w:vAlign w:val="center"/>
          </w:tcPr>
          <w:p w14:paraId="078EA662" w14:textId="325EFA32"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0EBC0A49">
                <v:shape id="_x0000_i1485" type="#_x0000_t75" style="width:1in;height:18pt" o:ole="">
                  <v:imagedata r:id="rId36" o:title=""/>
                </v:shape>
                <w:control r:id="rId37" w:name="DefaultOcxName44" w:shapeid="_x0000_i1485"/>
              </w:object>
            </w:r>
          </w:p>
        </w:tc>
        <w:tc>
          <w:tcPr>
            <w:tcW w:w="1264" w:type="pct"/>
          </w:tcPr>
          <w:p w14:paraId="0691A1CC" w14:textId="77777777" w:rsidR="001F0506" w:rsidRPr="001F0506" w:rsidRDefault="001F0506" w:rsidP="00AE2213">
            <w:pPr>
              <w:pStyle w:val="Default"/>
              <w:jc w:val="both"/>
              <w:rPr>
                <w:rFonts w:ascii="Verdana" w:hAnsi="Verdana"/>
                <w:sz w:val="20"/>
                <w:szCs w:val="20"/>
              </w:rPr>
            </w:pPr>
          </w:p>
        </w:tc>
        <w:tc>
          <w:tcPr>
            <w:tcW w:w="1264" w:type="pct"/>
          </w:tcPr>
          <w:p w14:paraId="1BF8B853" w14:textId="77777777" w:rsidR="001F0506" w:rsidRPr="00EF7B3D" w:rsidRDefault="00DB62EF" w:rsidP="00AE2213">
            <w:pPr>
              <w:pStyle w:val="Default"/>
              <w:jc w:val="both"/>
              <w:rPr>
                <w:rFonts w:ascii="Verdana" w:hAnsi="Verdana"/>
                <w:sz w:val="20"/>
                <w:szCs w:val="20"/>
                <w:highlight w:val="yellow"/>
              </w:rPr>
            </w:pPr>
            <w:r w:rsidRPr="00EF7B3D">
              <w:rPr>
                <w:rFonts w:ascii="Verdana" w:hAnsi="Verdana"/>
                <w:sz w:val="20"/>
                <w:szCs w:val="20"/>
                <w:highlight w:val="yellow"/>
              </w:rPr>
              <w:t>Rupsi is listed in underserved airport, are there any flights to Rupsi/ is the airport licensed and operational?</w:t>
            </w:r>
          </w:p>
        </w:tc>
        <w:tc>
          <w:tcPr>
            <w:tcW w:w="1236" w:type="pct"/>
          </w:tcPr>
          <w:p w14:paraId="2FC3F7E2" w14:textId="77777777" w:rsidR="001F0506" w:rsidRPr="001F0506" w:rsidRDefault="00DB62EF" w:rsidP="00AE2213">
            <w:pPr>
              <w:jc w:val="both"/>
              <w:rPr>
                <w:szCs w:val="20"/>
              </w:rPr>
            </w:pPr>
            <w:r w:rsidRPr="00DB62EF">
              <w:rPr>
                <w:szCs w:val="20"/>
              </w:rPr>
              <w:t>An updated list of airports shall be provided along with the response to pre-bid queries.</w:t>
            </w:r>
          </w:p>
        </w:tc>
      </w:tr>
      <w:tr w:rsidR="007A7AAB" w:rsidRPr="001F0506" w14:paraId="301ABA76" w14:textId="77777777" w:rsidTr="00AD5762">
        <w:tc>
          <w:tcPr>
            <w:tcW w:w="319" w:type="pct"/>
          </w:tcPr>
          <w:p w14:paraId="5FD94CC0" w14:textId="77777777" w:rsidR="001F0506" w:rsidRPr="004F1A7D" w:rsidRDefault="001F0506" w:rsidP="00AE2213">
            <w:pPr>
              <w:pStyle w:val="ListParagraph"/>
              <w:numPr>
                <w:ilvl w:val="0"/>
                <w:numId w:val="1"/>
              </w:numPr>
              <w:jc w:val="both"/>
              <w:rPr>
                <w:szCs w:val="20"/>
              </w:rPr>
            </w:pPr>
          </w:p>
        </w:tc>
        <w:tc>
          <w:tcPr>
            <w:tcW w:w="917" w:type="pct"/>
            <w:vAlign w:val="center"/>
          </w:tcPr>
          <w:p w14:paraId="2E62439C" w14:textId="13AB7958"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5EE34698">
                <v:shape id="_x0000_i1484" type="#_x0000_t75" style="width:1in;height:18pt" o:ole="">
                  <v:imagedata r:id="rId38" o:title=""/>
                </v:shape>
                <w:control r:id="rId39" w:name="DefaultOcxName46" w:shapeid="_x0000_i1484"/>
              </w:object>
            </w:r>
          </w:p>
        </w:tc>
        <w:tc>
          <w:tcPr>
            <w:tcW w:w="1264" w:type="pct"/>
          </w:tcPr>
          <w:p w14:paraId="0AC873B1" w14:textId="77777777" w:rsidR="001F0506" w:rsidRPr="001F0506" w:rsidRDefault="001F0506" w:rsidP="00AE2213">
            <w:pPr>
              <w:pStyle w:val="Default"/>
              <w:jc w:val="both"/>
              <w:rPr>
                <w:rFonts w:ascii="Verdana" w:hAnsi="Verdana"/>
                <w:sz w:val="20"/>
                <w:szCs w:val="20"/>
              </w:rPr>
            </w:pPr>
          </w:p>
        </w:tc>
        <w:tc>
          <w:tcPr>
            <w:tcW w:w="1264" w:type="pct"/>
          </w:tcPr>
          <w:p w14:paraId="470B13BC" w14:textId="77777777" w:rsidR="001F0506" w:rsidRPr="001F0506" w:rsidRDefault="0009400D" w:rsidP="00AE2213">
            <w:pPr>
              <w:pStyle w:val="Default"/>
              <w:jc w:val="both"/>
              <w:rPr>
                <w:rFonts w:ascii="Verdana" w:hAnsi="Verdana"/>
                <w:sz w:val="20"/>
                <w:szCs w:val="20"/>
              </w:rPr>
            </w:pPr>
            <w:r w:rsidRPr="0009400D">
              <w:rPr>
                <w:rFonts w:ascii="Verdana" w:hAnsi="Verdana"/>
                <w:sz w:val="20"/>
                <w:szCs w:val="20"/>
              </w:rPr>
              <w:t>Would MoCA assist the operator in securing hangar space in North East for maintenance of the Aircraft?</w:t>
            </w:r>
          </w:p>
        </w:tc>
        <w:tc>
          <w:tcPr>
            <w:tcW w:w="1236" w:type="pct"/>
          </w:tcPr>
          <w:p w14:paraId="0F00E340" w14:textId="4E759069" w:rsidR="001F0506" w:rsidRPr="001F0506" w:rsidRDefault="004F4C31" w:rsidP="004F4C31">
            <w:pPr>
              <w:jc w:val="both"/>
              <w:rPr>
                <w:szCs w:val="20"/>
              </w:rPr>
            </w:pPr>
            <w:r>
              <w:rPr>
                <w:szCs w:val="20"/>
              </w:rPr>
              <w:t>The Applicants are required to undertake their own due diligence on availability of airport infrastructure, slots etc.</w:t>
            </w:r>
          </w:p>
        </w:tc>
      </w:tr>
      <w:tr w:rsidR="007A7AAB" w:rsidRPr="001F0506" w14:paraId="569C446D" w14:textId="77777777" w:rsidTr="00AD5762">
        <w:tc>
          <w:tcPr>
            <w:tcW w:w="319" w:type="pct"/>
          </w:tcPr>
          <w:p w14:paraId="0C6FFACA" w14:textId="77777777" w:rsidR="001F0506" w:rsidRPr="004F1A7D" w:rsidRDefault="001F0506" w:rsidP="00AE2213">
            <w:pPr>
              <w:pStyle w:val="ListParagraph"/>
              <w:numPr>
                <w:ilvl w:val="0"/>
                <w:numId w:val="1"/>
              </w:numPr>
              <w:jc w:val="both"/>
              <w:rPr>
                <w:szCs w:val="20"/>
              </w:rPr>
            </w:pPr>
          </w:p>
        </w:tc>
        <w:tc>
          <w:tcPr>
            <w:tcW w:w="917" w:type="pct"/>
            <w:vAlign w:val="center"/>
          </w:tcPr>
          <w:p w14:paraId="3EF4DA85" w14:textId="616DC3C9" w:rsidR="001F0506" w:rsidRPr="001F0506" w:rsidRDefault="001F0506" w:rsidP="001D053D">
            <w:pPr>
              <w:jc w:val="both"/>
              <w:rPr>
                <w:rFonts w:eastAsia="Times New Roman" w:cs="Tahoma"/>
                <w:color w:val="000000"/>
                <w:szCs w:val="20"/>
              </w:rPr>
            </w:pPr>
            <w:r w:rsidRPr="001F0506">
              <w:rPr>
                <w:rFonts w:eastAsia="Times New Roman" w:cs="Tahoma"/>
                <w:color w:val="000000"/>
                <w:szCs w:val="20"/>
                <w:lang w:bidi="hi-IN"/>
              </w:rPr>
              <w:object w:dxaOrig="225" w:dyaOrig="225" w14:anchorId="50181846">
                <v:shape id="_x0000_i1483" type="#_x0000_t75" style="width:1in;height:18pt" o:ole="">
                  <v:imagedata r:id="rId40" o:title=""/>
                </v:shape>
                <w:control r:id="rId41" w:name="DefaultOcxName50" w:shapeid="_x0000_i1483"/>
              </w:object>
            </w:r>
          </w:p>
        </w:tc>
        <w:tc>
          <w:tcPr>
            <w:tcW w:w="1264" w:type="pct"/>
          </w:tcPr>
          <w:p w14:paraId="526FF090" w14:textId="77777777" w:rsidR="001F0506" w:rsidRPr="001F0506" w:rsidRDefault="001F0506" w:rsidP="00AE2213">
            <w:pPr>
              <w:pStyle w:val="Default"/>
              <w:jc w:val="both"/>
              <w:rPr>
                <w:rFonts w:ascii="Verdana" w:hAnsi="Verdana"/>
                <w:sz w:val="20"/>
                <w:szCs w:val="20"/>
              </w:rPr>
            </w:pPr>
          </w:p>
        </w:tc>
        <w:tc>
          <w:tcPr>
            <w:tcW w:w="1264" w:type="pct"/>
          </w:tcPr>
          <w:p w14:paraId="2B6CB2C2" w14:textId="77777777" w:rsidR="001F0506" w:rsidRPr="001F0506" w:rsidRDefault="001D053D" w:rsidP="00AE2213">
            <w:pPr>
              <w:pStyle w:val="Default"/>
              <w:jc w:val="both"/>
              <w:rPr>
                <w:rFonts w:ascii="Verdana" w:hAnsi="Verdana"/>
                <w:sz w:val="20"/>
                <w:szCs w:val="20"/>
              </w:rPr>
            </w:pPr>
            <w:r w:rsidRPr="001D053D">
              <w:rPr>
                <w:rFonts w:ascii="Verdana" w:hAnsi="Verdana"/>
                <w:sz w:val="20"/>
                <w:szCs w:val="20"/>
              </w:rPr>
              <w:t>Are Routes in Annexure 6A and 6B which are connecting airports in priority area open for bidding by category 1A aircraft and could it form a part of network proposal of category 1A aircraft operator ?</w:t>
            </w:r>
          </w:p>
        </w:tc>
        <w:tc>
          <w:tcPr>
            <w:tcW w:w="1236" w:type="pct"/>
          </w:tcPr>
          <w:p w14:paraId="04128C47" w14:textId="6FE72304" w:rsidR="001F0506" w:rsidRPr="001F0506" w:rsidRDefault="001D053D" w:rsidP="00AE2213">
            <w:pPr>
              <w:jc w:val="both"/>
              <w:rPr>
                <w:szCs w:val="20"/>
              </w:rPr>
            </w:pPr>
            <w:r w:rsidRPr="001D053D">
              <w:rPr>
                <w:szCs w:val="20"/>
              </w:rPr>
              <w:t>All routes in Priority Areas can be operated by a Category 1A aircraft</w:t>
            </w:r>
            <w:r w:rsidR="009F75C2">
              <w:rPr>
                <w:szCs w:val="20"/>
              </w:rPr>
              <w:t xml:space="preserve"> as per provisions of the Scheme</w:t>
            </w:r>
            <w:r w:rsidRPr="001D053D">
              <w:rPr>
                <w:szCs w:val="20"/>
              </w:rPr>
              <w:t>.</w:t>
            </w:r>
          </w:p>
        </w:tc>
      </w:tr>
      <w:tr w:rsidR="007A7AAB" w:rsidRPr="001F0506" w14:paraId="432508DB" w14:textId="77777777" w:rsidTr="00AD5762">
        <w:tc>
          <w:tcPr>
            <w:tcW w:w="319" w:type="pct"/>
          </w:tcPr>
          <w:p w14:paraId="43F9F21F" w14:textId="77777777" w:rsidR="001F0506" w:rsidRPr="004F1A7D" w:rsidRDefault="001F0506" w:rsidP="00AE2213">
            <w:pPr>
              <w:pStyle w:val="ListParagraph"/>
              <w:numPr>
                <w:ilvl w:val="0"/>
                <w:numId w:val="1"/>
              </w:numPr>
              <w:jc w:val="both"/>
              <w:rPr>
                <w:szCs w:val="20"/>
              </w:rPr>
            </w:pPr>
          </w:p>
        </w:tc>
        <w:tc>
          <w:tcPr>
            <w:tcW w:w="917" w:type="pct"/>
            <w:vAlign w:val="center"/>
          </w:tcPr>
          <w:p w14:paraId="66CA7802" w14:textId="605DD457" w:rsidR="001F0506" w:rsidRPr="001F0506" w:rsidRDefault="001F0506" w:rsidP="001D053D">
            <w:pPr>
              <w:jc w:val="both"/>
              <w:rPr>
                <w:rFonts w:eastAsia="Times New Roman" w:cs="Tahoma"/>
                <w:color w:val="000000"/>
                <w:szCs w:val="20"/>
              </w:rPr>
            </w:pPr>
            <w:r w:rsidRPr="001F0506">
              <w:rPr>
                <w:rFonts w:eastAsia="Times New Roman" w:cs="Tahoma"/>
                <w:color w:val="000000"/>
                <w:szCs w:val="20"/>
                <w:lang w:bidi="hi-IN"/>
              </w:rPr>
              <w:object w:dxaOrig="225" w:dyaOrig="225" w14:anchorId="47681437">
                <v:shape id="_x0000_i1482" type="#_x0000_t75" style="width:1in;height:18pt" o:ole="">
                  <v:imagedata r:id="rId42" o:title=""/>
                </v:shape>
                <w:control r:id="rId43" w:name="DefaultOcxName52" w:shapeid="_x0000_i1482"/>
              </w:object>
            </w:r>
          </w:p>
        </w:tc>
        <w:tc>
          <w:tcPr>
            <w:tcW w:w="1264" w:type="pct"/>
          </w:tcPr>
          <w:p w14:paraId="006AE263" w14:textId="77777777" w:rsidR="001F0506" w:rsidRPr="001F0506" w:rsidRDefault="001F0506" w:rsidP="00AE2213">
            <w:pPr>
              <w:pStyle w:val="Default"/>
              <w:jc w:val="both"/>
              <w:rPr>
                <w:rFonts w:ascii="Verdana" w:hAnsi="Verdana"/>
                <w:sz w:val="20"/>
                <w:szCs w:val="20"/>
              </w:rPr>
            </w:pPr>
          </w:p>
        </w:tc>
        <w:tc>
          <w:tcPr>
            <w:tcW w:w="1264" w:type="pct"/>
          </w:tcPr>
          <w:p w14:paraId="1F7B9488" w14:textId="77777777" w:rsidR="001F0506" w:rsidRPr="001F0506" w:rsidRDefault="001D053D" w:rsidP="00AE2213">
            <w:pPr>
              <w:pStyle w:val="Default"/>
              <w:jc w:val="both"/>
              <w:rPr>
                <w:rFonts w:ascii="Verdana" w:hAnsi="Verdana"/>
                <w:sz w:val="20"/>
                <w:szCs w:val="20"/>
              </w:rPr>
            </w:pPr>
            <w:r w:rsidRPr="001D053D">
              <w:rPr>
                <w:rFonts w:ascii="Verdana" w:hAnsi="Verdana"/>
                <w:sz w:val="20"/>
                <w:szCs w:val="20"/>
              </w:rPr>
              <w:t>Is there any cancellation and refund policy that an operator must follow? Example, can the opera</w:t>
            </w:r>
            <w:r>
              <w:rPr>
                <w:rFonts w:ascii="Verdana" w:hAnsi="Verdana"/>
                <w:sz w:val="20"/>
                <w:szCs w:val="20"/>
              </w:rPr>
              <w:t>tor mark the RCS tickets as non-refundable</w:t>
            </w:r>
            <w:r w:rsidRPr="001D053D">
              <w:rPr>
                <w:rFonts w:ascii="Verdana" w:hAnsi="Verdana"/>
                <w:sz w:val="20"/>
                <w:szCs w:val="20"/>
              </w:rPr>
              <w:t>, if they are cancelled by the customer?</w:t>
            </w:r>
          </w:p>
        </w:tc>
        <w:tc>
          <w:tcPr>
            <w:tcW w:w="1236" w:type="pct"/>
          </w:tcPr>
          <w:p w14:paraId="62FDF175" w14:textId="7161F740" w:rsidR="001F0506" w:rsidRPr="001F0506" w:rsidRDefault="009F75C2" w:rsidP="00AE2213">
            <w:pPr>
              <w:jc w:val="both"/>
              <w:rPr>
                <w:szCs w:val="20"/>
              </w:rPr>
            </w:pPr>
            <w:r>
              <w:rPr>
                <w:szCs w:val="20"/>
              </w:rPr>
              <w:t>The operators will have to follow applicable Rules and Regulations in the country for such aspects, including from DGCA etc.</w:t>
            </w:r>
          </w:p>
        </w:tc>
      </w:tr>
      <w:tr w:rsidR="007A7AAB" w:rsidRPr="001F0506" w14:paraId="49D0AB2E" w14:textId="77777777" w:rsidTr="00AD5762">
        <w:tc>
          <w:tcPr>
            <w:tcW w:w="319" w:type="pct"/>
          </w:tcPr>
          <w:p w14:paraId="7ED19890" w14:textId="77777777" w:rsidR="001F0506" w:rsidRPr="004F1A7D" w:rsidRDefault="001F0506" w:rsidP="00AE2213">
            <w:pPr>
              <w:pStyle w:val="ListParagraph"/>
              <w:numPr>
                <w:ilvl w:val="0"/>
                <w:numId w:val="1"/>
              </w:numPr>
              <w:jc w:val="both"/>
              <w:rPr>
                <w:szCs w:val="20"/>
              </w:rPr>
            </w:pPr>
          </w:p>
        </w:tc>
        <w:tc>
          <w:tcPr>
            <w:tcW w:w="917" w:type="pct"/>
            <w:vAlign w:val="center"/>
          </w:tcPr>
          <w:p w14:paraId="49D6D8CE" w14:textId="002D3450" w:rsidR="001F0506" w:rsidRPr="001F0506" w:rsidRDefault="001F0506" w:rsidP="00A52117">
            <w:pPr>
              <w:jc w:val="both"/>
              <w:rPr>
                <w:rFonts w:eastAsia="Times New Roman" w:cs="Tahoma"/>
                <w:color w:val="000000"/>
                <w:szCs w:val="20"/>
              </w:rPr>
            </w:pPr>
            <w:r w:rsidRPr="001F0506">
              <w:rPr>
                <w:rFonts w:eastAsia="Times New Roman" w:cs="Tahoma"/>
                <w:color w:val="000000"/>
                <w:szCs w:val="20"/>
                <w:lang w:bidi="hi-IN"/>
              </w:rPr>
              <w:object w:dxaOrig="225" w:dyaOrig="225" w14:anchorId="7EDC5333">
                <v:shape id="_x0000_i1481" type="#_x0000_t75" style="width:1in;height:18pt" o:ole="">
                  <v:imagedata r:id="rId44" o:title=""/>
                </v:shape>
                <w:control r:id="rId45" w:name="DefaultOcxName54" w:shapeid="_x0000_i1481"/>
              </w:object>
            </w:r>
          </w:p>
        </w:tc>
        <w:tc>
          <w:tcPr>
            <w:tcW w:w="1264" w:type="pct"/>
          </w:tcPr>
          <w:p w14:paraId="5248207D" w14:textId="77777777" w:rsidR="001F0506" w:rsidRPr="001F0506" w:rsidRDefault="001F0506" w:rsidP="00AE2213">
            <w:pPr>
              <w:pStyle w:val="Default"/>
              <w:jc w:val="both"/>
              <w:rPr>
                <w:rFonts w:ascii="Verdana" w:hAnsi="Verdana"/>
                <w:sz w:val="20"/>
                <w:szCs w:val="20"/>
              </w:rPr>
            </w:pPr>
          </w:p>
        </w:tc>
        <w:tc>
          <w:tcPr>
            <w:tcW w:w="1264" w:type="pct"/>
          </w:tcPr>
          <w:p w14:paraId="34134A74" w14:textId="77777777" w:rsidR="001F0506" w:rsidRPr="001F0506" w:rsidRDefault="00A52117" w:rsidP="00AE2213">
            <w:pPr>
              <w:pStyle w:val="Default"/>
              <w:jc w:val="both"/>
              <w:rPr>
                <w:rFonts w:ascii="Verdana" w:hAnsi="Verdana"/>
                <w:sz w:val="20"/>
                <w:szCs w:val="20"/>
              </w:rPr>
            </w:pPr>
            <w:r w:rsidRPr="00A52117">
              <w:rPr>
                <w:rFonts w:ascii="Verdana" w:hAnsi="Verdana"/>
                <w:sz w:val="20"/>
                <w:szCs w:val="20"/>
              </w:rPr>
              <w:t>Page No. 21 of RCS Version 3.0 clause 3.2.1.2 states "Operations under the Scheme will be permitted through fixed wing aircraft provided that operations through Category 1A aircraft will be permitted only for Priority RCS Routes. We request you to please confirm these Airports in priority area shall include Serial No. 1-9 in Annexure 1A</w:t>
            </w:r>
            <w:r>
              <w:rPr>
                <w:rFonts w:ascii="Verdana" w:hAnsi="Verdana"/>
                <w:sz w:val="20"/>
                <w:szCs w:val="20"/>
              </w:rPr>
              <w:t xml:space="preserve">. </w:t>
            </w:r>
            <w:r w:rsidRPr="00A52117">
              <w:rPr>
                <w:rFonts w:ascii="Verdana" w:hAnsi="Verdana"/>
                <w:sz w:val="20"/>
                <w:szCs w:val="20"/>
              </w:rPr>
              <w:t>Also please confirm the routes from Annexure 6A</w:t>
            </w:r>
          </w:p>
        </w:tc>
        <w:tc>
          <w:tcPr>
            <w:tcW w:w="1236" w:type="pct"/>
          </w:tcPr>
          <w:p w14:paraId="631C2552" w14:textId="77777777" w:rsidR="001F0506" w:rsidRPr="001F0506" w:rsidRDefault="00A52117" w:rsidP="00AE2213">
            <w:pPr>
              <w:jc w:val="both"/>
              <w:rPr>
                <w:szCs w:val="20"/>
              </w:rPr>
            </w:pPr>
            <w:r w:rsidRPr="001D053D">
              <w:rPr>
                <w:szCs w:val="20"/>
              </w:rPr>
              <w:t>All routes in Priority Areas can be operated by a Category 1A aircraft.</w:t>
            </w:r>
          </w:p>
        </w:tc>
      </w:tr>
      <w:tr w:rsidR="007A7AAB" w:rsidRPr="001F0506" w14:paraId="0345B45B" w14:textId="77777777" w:rsidTr="00AD5762">
        <w:tc>
          <w:tcPr>
            <w:tcW w:w="319" w:type="pct"/>
          </w:tcPr>
          <w:p w14:paraId="6543EF3B" w14:textId="77777777" w:rsidR="001F0506" w:rsidRPr="004F1A7D" w:rsidRDefault="001F0506" w:rsidP="00AE2213">
            <w:pPr>
              <w:pStyle w:val="ListParagraph"/>
              <w:numPr>
                <w:ilvl w:val="0"/>
                <w:numId w:val="1"/>
              </w:numPr>
              <w:jc w:val="both"/>
              <w:rPr>
                <w:szCs w:val="20"/>
              </w:rPr>
            </w:pPr>
          </w:p>
        </w:tc>
        <w:tc>
          <w:tcPr>
            <w:tcW w:w="917" w:type="pct"/>
            <w:vAlign w:val="center"/>
          </w:tcPr>
          <w:p w14:paraId="7A3D9D5F" w14:textId="3423CD41"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6570C7D5">
                <v:shape id="_x0000_i1480" type="#_x0000_t75" style="width:1in;height:18pt" o:ole="">
                  <v:imagedata r:id="rId46" o:title=""/>
                </v:shape>
                <w:control r:id="rId47" w:name="DefaultOcxName62" w:shapeid="_x0000_i1480"/>
              </w:object>
            </w:r>
          </w:p>
        </w:tc>
        <w:tc>
          <w:tcPr>
            <w:tcW w:w="1264" w:type="pct"/>
          </w:tcPr>
          <w:p w14:paraId="28CB37C7" w14:textId="77777777" w:rsidR="001F0506" w:rsidRPr="001F0506" w:rsidRDefault="001F0506" w:rsidP="00AE2213">
            <w:pPr>
              <w:pStyle w:val="Default"/>
              <w:jc w:val="both"/>
              <w:rPr>
                <w:rFonts w:ascii="Verdana" w:hAnsi="Verdana"/>
                <w:sz w:val="20"/>
                <w:szCs w:val="20"/>
              </w:rPr>
            </w:pPr>
          </w:p>
        </w:tc>
        <w:tc>
          <w:tcPr>
            <w:tcW w:w="1264" w:type="pct"/>
          </w:tcPr>
          <w:p w14:paraId="1727A749" w14:textId="77777777" w:rsidR="001F0506" w:rsidRPr="001F0506" w:rsidRDefault="00A52117" w:rsidP="00AE2213">
            <w:pPr>
              <w:pStyle w:val="Default"/>
              <w:jc w:val="both"/>
              <w:rPr>
                <w:rFonts w:ascii="Verdana" w:hAnsi="Verdana"/>
                <w:sz w:val="20"/>
                <w:szCs w:val="20"/>
              </w:rPr>
            </w:pPr>
            <w:r w:rsidRPr="00A52117">
              <w:rPr>
                <w:rFonts w:ascii="Verdana" w:hAnsi="Verdana"/>
                <w:sz w:val="20"/>
                <w:szCs w:val="20"/>
              </w:rPr>
              <w:t>1.To specify if the operator will get Delhi or not as viability will be only taken out of Delhi</w:t>
            </w:r>
          </w:p>
        </w:tc>
        <w:tc>
          <w:tcPr>
            <w:tcW w:w="1236" w:type="pct"/>
          </w:tcPr>
          <w:p w14:paraId="674954C3" w14:textId="586C5E4F" w:rsidR="001F0506" w:rsidRPr="001F0506" w:rsidRDefault="00E05EA9" w:rsidP="00AE2213">
            <w:pPr>
              <w:jc w:val="both"/>
              <w:rPr>
                <w:szCs w:val="20"/>
              </w:rPr>
            </w:pPr>
            <w:r>
              <w:rPr>
                <w:szCs w:val="20"/>
              </w:rPr>
              <w:t>The Applicants are required to undertake their own due diligence on availability of airport infrastructure, slots etc.</w:t>
            </w:r>
          </w:p>
        </w:tc>
      </w:tr>
      <w:tr w:rsidR="007A7AAB" w:rsidRPr="001F0506" w14:paraId="5C46FF82" w14:textId="77777777" w:rsidTr="00AD5762">
        <w:tc>
          <w:tcPr>
            <w:tcW w:w="319" w:type="pct"/>
          </w:tcPr>
          <w:p w14:paraId="2424AFAC" w14:textId="77777777" w:rsidR="001F0506" w:rsidRPr="004F1A7D" w:rsidRDefault="001F0506" w:rsidP="00AE2213">
            <w:pPr>
              <w:pStyle w:val="ListParagraph"/>
              <w:numPr>
                <w:ilvl w:val="0"/>
                <w:numId w:val="1"/>
              </w:numPr>
              <w:jc w:val="both"/>
              <w:rPr>
                <w:szCs w:val="20"/>
              </w:rPr>
            </w:pPr>
          </w:p>
        </w:tc>
        <w:tc>
          <w:tcPr>
            <w:tcW w:w="917" w:type="pct"/>
            <w:vAlign w:val="center"/>
          </w:tcPr>
          <w:p w14:paraId="2E741E33" w14:textId="1F2F889E"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32AF1D68">
                <v:shape id="_x0000_i1479" type="#_x0000_t75" style="width:1in;height:18pt" o:ole="">
                  <v:imagedata r:id="rId48" o:title=""/>
                </v:shape>
                <w:control r:id="rId49" w:name="DefaultOcxName64" w:shapeid="_x0000_i1479"/>
              </w:object>
            </w:r>
          </w:p>
          <w:p w14:paraId="37B7444C" w14:textId="77777777" w:rsidR="001F0506" w:rsidRPr="001F0506" w:rsidRDefault="001F0506" w:rsidP="00AE2213">
            <w:pPr>
              <w:jc w:val="both"/>
              <w:rPr>
                <w:rFonts w:eastAsia="Times New Roman" w:cs="Tahoma"/>
                <w:color w:val="000000"/>
                <w:szCs w:val="20"/>
              </w:rPr>
            </w:pPr>
          </w:p>
        </w:tc>
        <w:tc>
          <w:tcPr>
            <w:tcW w:w="1264" w:type="pct"/>
          </w:tcPr>
          <w:p w14:paraId="0CC3F32D" w14:textId="77777777" w:rsidR="001F0506" w:rsidRPr="001F0506" w:rsidRDefault="001F0506" w:rsidP="00AE2213">
            <w:pPr>
              <w:pStyle w:val="Default"/>
              <w:jc w:val="both"/>
              <w:rPr>
                <w:rFonts w:ascii="Verdana" w:hAnsi="Verdana"/>
                <w:sz w:val="20"/>
                <w:szCs w:val="20"/>
              </w:rPr>
            </w:pPr>
          </w:p>
        </w:tc>
        <w:tc>
          <w:tcPr>
            <w:tcW w:w="1264" w:type="pct"/>
          </w:tcPr>
          <w:p w14:paraId="5454B779" w14:textId="468BC47B" w:rsidR="001F0506" w:rsidRPr="001F0506" w:rsidRDefault="00A072E8" w:rsidP="00AE2213">
            <w:pPr>
              <w:pStyle w:val="Default"/>
              <w:jc w:val="both"/>
              <w:rPr>
                <w:rFonts w:ascii="Verdana" w:hAnsi="Verdana"/>
                <w:sz w:val="20"/>
                <w:szCs w:val="20"/>
              </w:rPr>
            </w:pPr>
            <w:r w:rsidRPr="00A072E8">
              <w:rPr>
                <w:rFonts w:ascii="Verdana" w:hAnsi="Verdana"/>
                <w:sz w:val="20"/>
                <w:szCs w:val="20"/>
              </w:rPr>
              <w:t>2.None of the Banks are giving us funding, so govt</w:t>
            </w:r>
            <w:r w:rsidR="00E05EA9">
              <w:rPr>
                <w:rFonts w:ascii="Verdana" w:hAnsi="Verdana"/>
                <w:sz w:val="20"/>
                <w:szCs w:val="20"/>
              </w:rPr>
              <w:t>.</w:t>
            </w:r>
            <w:r w:rsidRPr="00A072E8">
              <w:rPr>
                <w:rFonts w:ascii="Verdana" w:hAnsi="Verdana"/>
                <w:sz w:val="20"/>
                <w:szCs w:val="20"/>
              </w:rPr>
              <w:t xml:space="preserve"> should support us</w:t>
            </w:r>
            <w:r>
              <w:rPr>
                <w:rFonts w:ascii="Verdana" w:hAnsi="Verdana"/>
                <w:sz w:val="20"/>
                <w:szCs w:val="20"/>
              </w:rPr>
              <w:t>.</w:t>
            </w:r>
          </w:p>
        </w:tc>
        <w:tc>
          <w:tcPr>
            <w:tcW w:w="1236" w:type="pct"/>
          </w:tcPr>
          <w:p w14:paraId="510F8AA7" w14:textId="2D4DC276" w:rsidR="001F0506" w:rsidRPr="001F0506" w:rsidRDefault="00E05EA9" w:rsidP="00AE2213">
            <w:pPr>
              <w:jc w:val="both"/>
              <w:rPr>
                <w:szCs w:val="20"/>
              </w:rPr>
            </w:pPr>
            <w:r>
              <w:rPr>
                <w:szCs w:val="20"/>
              </w:rPr>
              <w:t>The Applicants are required to undertake their own due diligence on availability of airport infrastructure, slots etc.</w:t>
            </w:r>
          </w:p>
        </w:tc>
      </w:tr>
      <w:tr w:rsidR="007A7AAB" w:rsidRPr="001F0506" w14:paraId="0B17E0C4" w14:textId="77777777" w:rsidTr="00AD5762">
        <w:tc>
          <w:tcPr>
            <w:tcW w:w="319" w:type="pct"/>
          </w:tcPr>
          <w:p w14:paraId="2AC50C13" w14:textId="77777777" w:rsidR="001F0506" w:rsidRPr="004F1A7D" w:rsidRDefault="001F0506" w:rsidP="00AE2213">
            <w:pPr>
              <w:pStyle w:val="ListParagraph"/>
              <w:numPr>
                <w:ilvl w:val="0"/>
                <w:numId w:val="1"/>
              </w:numPr>
              <w:jc w:val="both"/>
              <w:rPr>
                <w:szCs w:val="20"/>
              </w:rPr>
            </w:pPr>
          </w:p>
        </w:tc>
        <w:tc>
          <w:tcPr>
            <w:tcW w:w="917" w:type="pct"/>
            <w:vAlign w:val="center"/>
          </w:tcPr>
          <w:p w14:paraId="646CF351" w14:textId="47115699" w:rsidR="001F0506" w:rsidRPr="001F0506" w:rsidRDefault="001F0506" w:rsidP="00AE2213">
            <w:pPr>
              <w:jc w:val="both"/>
              <w:rPr>
                <w:rFonts w:eastAsia="Times New Roman" w:cs="Tahoma"/>
                <w:color w:val="000000"/>
                <w:szCs w:val="20"/>
              </w:rPr>
            </w:pPr>
            <w:r w:rsidRPr="001F0506">
              <w:rPr>
                <w:rFonts w:eastAsia="Times New Roman" w:cs="Tahoma"/>
                <w:color w:val="000000"/>
                <w:szCs w:val="20"/>
                <w:lang w:bidi="hi-IN"/>
              </w:rPr>
              <w:object w:dxaOrig="225" w:dyaOrig="225" w14:anchorId="0307EF42">
                <v:shape id="_x0000_i1478" type="#_x0000_t75" style="width:1in;height:18pt" o:ole="">
                  <v:imagedata r:id="rId50" o:title=""/>
                </v:shape>
                <w:control r:id="rId51" w:name="DefaultOcxName66" w:shapeid="_x0000_i1478"/>
              </w:object>
            </w:r>
          </w:p>
        </w:tc>
        <w:tc>
          <w:tcPr>
            <w:tcW w:w="1264" w:type="pct"/>
          </w:tcPr>
          <w:p w14:paraId="42BF5007" w14:textId="77777777" w:rsidR="001F0506" w:rsidRPr="001F0506" w:rsidRDefault="001F0506" w:rsidP="00AE2213">
            <w:pPr>
              <w:pStyle w:val="Default"/>
              <w:jc w:val="both"/>
              <w:rPr>
                <w:rFonts w:ascii="Verdana" w:hAnsi="Verdana"/>
                <w:sz w:val="20"/>
                <w:szCs w:val="20"/>
              </w:rPr>
            </w:pPr>
          </w:p>
        </w:tc>
        <w:tc>
          <w:tcPr>
            <w:tcW w:w="1264" w:type="pct"/>
          </w:tcPr>
          <w:p w14:paraId="406E0212" w14:textId="77777777" w:rsidR="001F0506" w:rsidRPr="001F0506" w:rsidRDefault="00A072E8" w:rsidP="00AE2213">
            <w:pPr>
              <w:pStyle w:val="Default"/>
              <w:jc w:val="both"/>
              <w:rPr>
                <w:rFonts w:ascii="Verdana" w:hAnsi="Verdana"/>
                <w:sz w:val="20"/>
                <w:szCs w:val="20"/>
              </w:rPr>
            </w:pPr>
            <w:r w:rsidRPr="00A072E8">
              <w:rPr>
                <w:rFonts w:ascii="Verdana" w:hAnsi="Verdana"/>
                <w:sz w:val="20"/>
                <w:szCs w:val="20"/>
              </w:rPr>
              <w:t>3.As an RCS , to reduce operating costs, we are outsourcing our maintenance to 3rd party and 3rd party MRO is giving us royalty cost. But Delhi airport does not allow 3rd party maintenance. So it should be sorted out.</w:t>
            </w:r>
          </w:p>
        </w:tc>
        <w:tc>
          <w:tcPr>
            <w:tcW w:w="1236" w:type="pct"/>
          </w:tcPr>
          <w:p w14:paraId="57524B19" w14:textId="34E1F4FF" w:rsidR="001F0506" w:rsidRPr="001F0506" w:rsidRDefault="00E05EA9" w:rsidP="00AE2213">
            <w:pPr>
              <w:jc w:val="both"/>
              <w:rPr>
                <w:szCs w:val="20"/>
              </w:rPr>
            </w:pPr>
            <w:r>
              <w:rPr>
                <w:szCs w:val="20"/>
              </w:rPr>
              <w:t>The Applicants are required to undertake their own due diligence on availability of airport infrastructure, slots etc.</w:t>
            </w:r>
          </w:p>
        </w:tc>
      </w:tr>
      <w:tr w:rsidR="007A7AAB" w:rsidRPr="001F0506" w14:paraId="19C37085" w14:textId="77777777" w:rsidTr="00AD5762">
        <w:tc>
          <w:tcPr>
            <w:tcW w:w="319" w:type="pct"/>
          </w:tcPr>
          <w:p w14:paraId="2E167B26" w14:textId="77777777" w:rsidR="001F0506" w:rsidRPr="004F1A7D" w:rsidRDefault="001F0506" w:rsidP="00AE2213">
            <w:pPr>
              <w:pStyle w:val="ListParagraph"/>
              <w:numPr>
                <w:ilvl w:val="0"/>
                <w:numId w:val="1"/>
              </w:numPr>
              <w:jc w:val="both"/>
              <w:rPr>
                <w:szCs w:val="20"/>
              </w:rPr>
            </w:pPr>
          </w:p>
        </w:tc>
        <w:tc>
          <w:tcPr>
            <w:tcW w:w="917" w:type="pct"/>
            <w:vAlign w:val="center"/>
          </w:tcPr>
          <w:p w14:paraId="2F7F2045" w14:textId="77777777" w:rsidR="001F0506" w:rsidRPr="001F0506" w:rsidRDefault="001F0506" w:rsidP="00586556">
            <w:pPr>
              <w:jc w:val="both"/>
              <w:rPr>
                <w:rFonts w:eastAsia="Times New Roman" w:cs="Tahoma"/>
                <w:color w:val="000000"/>
                <w:szCs w:val="20"/>
              </w:rPr>
            </w:pPr>
          </w:p>
        </w:tc>
        <w:tc>
          <w:tcPr>
            <w:tcW w:w="1264" w:type="pct"/>
          </w:tcPr>
          <w:p w14:paraId="3B05CB23" w14:textId="77777777" w:rsidR="001F0506" w:rsidRPr="001F0506" w:rsidRDefault="001F0506" w:rsidP="00AE2213">
            <w:pPr>
              <w:pStyle w:val="Default"/>
              <w:jc w:val="both"/>
              <w:rPr>
                <w:rFonts w:ascii="Verdana" w:hAnsi="Verdana"/>
                <w:sz w:val="20"/>
                <w:szCs w:val="20"/>
              </w:rPr>
            </w:pPr>
          </w:p>
        </w:tc>
        <w:tc>
          <w:tcPr>
            <w:tcW w:w="1264" w:type="pct"/>
          </w:tcPr>
          <w:p w14:paraId="684ECFE9" w14:textId="77777777" w:rsidR="001F0506" w:rsidRPr="001F0506" w:rsidRDefault="00586556" w:rsidP="00AE2213">
            <w:pPr>
              <w:pStyle w:val="Default"/>
              <w:jc w:val="both"/>
              <w:rPr>
                <w:rFonts w:ascii="Verdana" w:hAnsi="Verdana"/>
                <w:sz w:val="20"/>
                <w:szCs w:val="20"/>
              </w:rPr>
            </w:pPr>
            <w:r w:rsidRPr="00586556">
              <w:rPr>
                <w:rFonts w:ascii="Verdana" w:hAnsi="Verdana"/>
                <w:sz w:val="20"/>
                <w:szCs w:val="20"/>
              </w:rPr>
              <w:t>There should be no fee for the existing operator for upgrading their permit from NSOP to SCO.</w:t>
            </w:r>
          </w:p>
        </w:tc>
        <w:tc>
          <w:tcPr>
            <w:tcW w:w="1236" w:type="pct"/>
          </w:tcPr>
          <w:p w14:paraId="328B0173" w14:textId="286F8717" w:rsidR="001F0506" w:rsidRPr="001F0506" w:rsidRDefault="00E05EA9" w:rsidP="00AE2213">
            <w:pPr>
              <w:jc w:val="both"/>
              <w:rPr>
                <w:szCs w:val="20"/>
              </w:rPr>
            </w:pPr>
            <w:r>
              <w:rPr>
                <w:szCs w:val="20"/>
              </w:rPr>
              <w:t>The operators will have to follow applicable Rules and Regulations in the country for such aspects, including from DGCA etc.</w:t>
            </w:r>
          </w:p>
        </w:tc>
      </w:tr>
      <w:tr w:rsidR="007A7AAB" w:rsidRPr="001F0506" w14:paraId="7E26E58D" w14:textId="77777777" w:rsidTr="00AD5762">
        <w:tc>
          <w:tcPr>
            <w:tcW w:w="319" w:type="pct"/>
          </w:tcPr>
          <w:p w14:paraId="79C06CB0" w14:textId="77777777" w:rsidR="001F0506" w:rsidRPr="004F1A7D" w:rsidRDefault="001F0506" w:rsidP="00AE2213">
            <w:pPr>
              <w:pStyle w:val="ListParagraph"/>
              <w:numPr>
                <w:ilvl w:val="0"/>
                <w:numId w:val="1"/>
              </w:numPr>
              <w:jc w:val="both"/>
              <w:rPr>
                <w:szCs w:val="20"/>
              </w:rPr>
            </w:pPr>
          </w:p>
        </w:tc>
        <w:tc>
          <w:tcPr>
            <w:tcW w:w="917" w:type="pct"/>
            <w:vAlign w:val="center"/>
          </w:tcPr>
          <w:p w14:paraId="66169BFD" w14:textId="77777777" w:rsidR="001F0506" w:rsidRPr="001F0506" w:rsidRDefault="001F0506" w:rsidP="00586556">
            <w:pPr>
              <w:jc w:val="both"/>
              <w:rPr>
                <w:rFonts w:eastAsia="Times New Roman" w:cs="Tahoma"/>
                <w:color w:val="000000"/>
                <w:szCs w:val="20"/>
              </w:rPr>
            </w:pPr>
          </w:p>
        </w:tc>
        <w:tc>
          <w:tcPr>
            <w:tcW w:w="1264" w:type="pct"/>
          </w:tcPr>
          <w:p w14:paraId="0C6B2316" w14:textId="77777777" w:rsidR="001F0506" w:rsidRPr="001F0506" w:rsidRDefault="001F0506" w:rsidP="00AE2213">
            <w:pPr>
              <w:pStyle w:val="Default"/>
              <w:jc w:val="both"/>
              <w:rPr>
                <w:rFonts w:ascii="Verdana" w:hAnsi="Verdana"/>
                <w:sz w:val="20"/>
                <w:szCs w:val="20"/>
              </w:rPr>
            </w:pPr>
          </w:p>
        </w:tc>
        <w:tc>
          <w:tcPr>
            <w:tcW w:w="1264" w:type="pct"/>
          </w:tcPr>
          <w:p w14:paraId="052DC53C" w14:textId="77777777" w:rsidR="001F0506" w:rsidRPr="001F0506" w:rsidRDefault="00586556" w:rsidP="00AE2213">
            <w:pPr>
              <w:pStyle w:val="Default"/>
              <w:jc w:val="both"/>
              <w:rPr>
                <w:rFonts w:ascii="Verdana" w:hAnsi="Verdana"/>
                <w:sz w:val="20"/>
                <w:szCs w:val="20"/>
              </w:rPr>
            </w:pPr>
            <w:r w:rsidRPr="00586556">
              <w:rPr>
                <w:rFonts w:ascii="Verdana" w:hAnsi="Verdana"/>
                <w:sz w:val="20"/>
                <w:szCs w:val="20"/>
              </w:rPr>
              <w:t>If Delhi is not there then how do we connect to smaller cities like Narnol-karnal-hisar, for this we have to cut air route to Delhi. If we go via longer route than the price increases</w:t>
            </w:r>
          </w:p>
        </w:tc>
        <w:tc>
          <w:tcPr>
            <w:tcW w:w="1236" w:type="pct"/>
          </w:tcPr>
          <w:p w14:paraId="47F431CA" w14:textId="1EE04B3C" w:rsidR="001F0506" w:rsidRPr="001F0506" w:rsidRDefault="00E05EA9" w:rsidP="00AE2213">
            <w:pPr>
              <w:jc w:val="both"/>
              <w:rPr>
                <w:szCs w:val="20"/>
              </w:rPr>
            </w:pPr>
            <w:r>
              <w:rPr>
                <w:szCs w:val="20"/>
              </w:rPr>
              <w:t>The Applicants are required to undertake their own due diligence on availability of airport infrastructure, slots etc.</w:t>
            </w:r>
          </w:p>
        </w:tc>
      </w:tr>
      <w:tr w:rsidR="007A7AAB" w:rsidRPr="001F0506" w14:paraId="7F98534D" w14:textId="77777777" w:rsidTr="00AD5762">
        <w:tc>
          <w:tcPr>
            <w:tcW w:w="319" w:type="pct"/>
          </w:tcPr>
          <w:p w14:paraId="354143E4" w14:textId="77777777" w:rsidR="001F0506" w:rsidRPr="004F1A7D" w:rsidRDefault="001F0506" w:rsidP="00AE2213">
            <w:pPr>
              <w:pStyle w:val="ListParagraph"/>
              <w:numPr>
                <w:ilvl w:val="0"/>
                <w:numId w:val="1"/>
              </w:numPr>
              <w:jc w:val="both"/>
              <w:rPr>
                <w:szCs w:val="20"/>
              </w:rPr>
            </w:pPr>
          </w:p>
        </w:tc>
        <w:tc>
          <w:tcPr>
            <w:tcW w:w="917" w:type="pct"/>
            <w:vAlign w:val="center"/>
          </w:tcPr>
          <w:p w14:paraId="23D64A70" w14:textId="77777777" w:rsidR="001F0506" w:rsidRPr="001F0506" w:rsidRDefault="001F0506" w:rsidP="00663617">
            <w:pPr>
              <w:jc w:val="both"/>
              <w:rPr>
                <w:rFonts w:eastAsia="Times New Roman" w:cs="Tahoma"/>
                <w:color w:val="000000"/>
                <w:szCs w:val="20"/>
              </w:rPr>
            </w:pPr>
          </w:p>
        </w:tc>
        <w:tc>
          <w:tcPr>
            <w:tcW w:w="1264" w:type="pct"/>
          </w:tcPr>
          <w:p w14:paraId="6EF25E89" w14:textId="77777777" w:rsidR="001F0506" w:rsidRPr="001F0506" w:rsidRDefault="001F0506" w:rsidP="00AE2213">
            <w:pPr>
              <w:pStyle w:val="Default"/>
              <w:jc w:val="both"/>
              <w:rPr>
                <w:rFonts w:ascii="Verdana" w:hAnsi="Verdana"/>
                <w:sz w:val="20"/>
                <w:szCs w:val="20"/>
              </w:rPr>
            </w:pPr>
          </w:p>
        </w:tc>
        <w:tc>
          <w:tcPr>
            <w:tcW w:w="1264" w:type="pct"/>
          </w:tcPr>
          <w:p w14:paraId="6321A248" w14:textId="77777777" w:rsidR="001F0506" w:rsidRPr="001F0506" w:rsidRDefault="00663617" w:rsidP="00AE2213">
            <w:pPr>
              <w:pStyle w:val="Default"/>
              <w:jc w:val="both"/>
              <w:rPr>
                <w:rFonts w:ascii="Verdana" w:hAnsi="Verdana"/>
                <w:sz w:val="20"/>
                <w:szCs w:val="20"/>
              </w:rPr>
            </w:pPr>
            <w:r w:rsidRPr="00663617">
              <w:rPr>
                <w:rFonts w:ascii="Verdana" w:hAnsi="Verdana"/>
                <w:sz w:val="20"/>
                <w:szCs w:val="20"/>
              </w:rPr>
              <w:t>Whether single engine is allowed</w:t>
            </w:r>
          </w:p>
        </w:tc>
        <w:tc>
          <w:tcPr>
            <w:tcW w:w="1236" w:type="pct"/>
          </w:tcPr>
          <w:p w14:paraId="1C5B8F62" w14:textId="77777777" w:rsidR="001F0506" w:rsidRPr="001F0506" w:rsidRDefault="00663617" w:rsidP="00663617">
            <w:pPr>
              <w:jc w:val="both"/>
              <w:rPr>
                <w:szCs w:val="20"/>
              </w:rPr>
            </w:pPr>
            <w:r w:rsidRPr="00663617">
              <w:rPr>
                <w:szCs w:val="20"/>
              </w:rPr>
              <w:t>Eligibility of Single Engine operations shall be as per guidelines issued by DGCA in this regard.</w:t>
            </w:r>
          </w:p>
        </w:tc>
      </w:tr>
      <w:tr w:rsidR="007A7AAB" w:rsidRPr="001F0506" w14:paraId="4CA8C1DA" w14:textId="77777777" w:rsidTr="00AD5762">
        <w:tc>
          <w:tcPr>
            <w:tcW w:w="319" w:type="pct"/>
          </w:tcPr>
          <w:p w14:paraId="11C0B3BA" w14:textId="77777777" w:rsidR="001F0506" w:rsidRPr="004F1A7D" w:rsidRDefault="001F0506" w:rsidP="00AE2213">
            <w:pPr>
              <w:pStyle w:val="ListParagraph"/>
              <w:numPr>
                <w:ilvl w:val="0"/>
                <w:numId w:val="1"/>
              </w:numPr>
              <w:jc w:val="both"/>
              <w:rPr>
                <w:szCs w:val="20"/>
              </w:rPr>
            </w:pPr>
          </w:p>
        </w:tc>
        <w:tc>
          <w:tcPr>
            <w:tcW w:w="917" w:type="pct"/>
            <w:vAlign w:val="center"/>
          </w:tcPr>
          <w:p w14:paraId="28BB98B3" w14:textId="77777777" w:rsidR="001F0506" w:rsidRPr="001F0506" w:rsidRDefault="001F0506" w:rsidP="00AE2213">
            <w:pPr>
              <w:jc w:val="both"/>
              <w:rPr>
                <w:rFonts w:eastAsia="Times New Roman" w:cs="Tahoma"/>
                <w:color w:val="000000"/>
                <w:szCs w:val="20"/>
              </w:rPr>
            </w:pPr>
          </w:p>
        </w:tc>
        <w:tc>
          <w:tcPr>
            <w:tcW w:w="1264" w:type="pct"/>
          </w:tcPr>
          <w:p w14:paraId="3FDDD25C" w14:textId="77777777" w:rsidR="001F0506" w:rsidRPr="001F0506" w:rsidRDefault="001F0506" w:rsidP="00AE2213">
            <w:pPr>
              <w:pStyle w:val="Default"/>
              <w:jc w:val="both"/>
              <w:rPr>
                <w:rFonts w:ascii="Verdana" w:hAnsi="Verdana"/>
                <w:sz w:val="20"/>
                <w:szCs w:val="20"/>
              </w:rPr>
            </w:pPr>
          </w:p>
        </w:tc>
        <w:tc>
          <w:tcPr>
            <w:tcW w:w="1264" w:type="pct"/>
          </w:tcPr>
          <w:p w14:paraId="3BDBEA44" w14:textId="77777777" w:rsidR="001F0506" w:rsidRPr="001F0506" w:rsidRDefault="009D5C17" w:rsidP="00AE2213">
            <w:pPr>
              <w:pStyle w:val="Default"/>
              <w:jc w:val="both"/>
              <w:rPr>
                <w:rFonts w:ascii="Verdana" w:hAnsi="Verdana"/>
                <w:sz w:val="20"/>
                <w:szCs w:val="20"/>
              </w:rPr>
            </w:pPr>
            <w:r w:rsidRPr="009D5C17">
              <w:rPr>
                <w:rFonts w:ascii="Verdana" w:hAnsi="Verdana"/>
                <w:sz w:val="20"/>
                <w:szCs w:val="20"/>
              </w:rPr>
              <w:t>We intend to Bid for PRORITY ROUTES applicable for Category 1A Aircraft.</w:t>
            </w:r>
            <w:r>
              <w:rPr>
                <w:rFonts w:ascii="Verdana" w:hAnsi="Verdana"/>
                <w:sz w:val="20"/>
                <w:szCs w:val="20"/>
              </w:rPr>
              <w:t xml:space="preserve"> </w:t>
            </w:r>
            <w:r w:rsidRPr="009D5C17">
              <w:rPr>
                <w:rFonts w:ascii="Verdana" w:hAnsi="Verdana"/>
                <w:sz w:val="20"/>
                <w:szCs w:val="20"/>
              </w:rPr>
              <w:t>Please Specify PRIORITY ROUTES from Annexure 6A</w:t>
            </w:r>
          </w:p>
        </w:tc>
        <w:tc>
          <w:tcPr>
            <w:tcW w:w="1236" w:type="pct"/>
          </w:tcPr>
          <w:p w14:paraId="7EB6FA2E" w14:textId="77777777" w:rsidR="001F0506" w:rsidRPr="001F0506" w:rsidRDefault="009D5C17" w:rsidP="00AE2213">
            <w:pPr>
              <w:jc w:val="both"/>
              <w:rPr>
                <w:szCs w:val="20"/>
              </w:rPr>
            </w:pPr>
            <w:r>
              <w:rPr>
                <w:szCs w:val="20"/>
              </w:rPr>
              <w:t>Priority RCS Routes are as per definition provided under the Scheme.</w:t>
            </w:r>
          </w:p>
        </w:tc>
      </w:tr>
    </w:tbl>
    <w:p w14:paraId="6D0CBFC2" w14:textId="77777777" w:rsidR="009C7F4D" w:rsidRPr="001F0506" w:rsidRDefault="009C7F4D" w:rsidP="007733CE">
      <w:pPr>
        <w:jc w:val="both"/>
        <w:rPr>
          <w:szCs w:val="20"/>
        </w:rPr>
      </w:pPr>
    </w:p>
    <w:sectPr w:rsidR="009C7F4D" w:rsidRPr="001F0506" w:rsidSect="003F6967">
      <w:headerReference w:type="default" r:id="rId52"/>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Gupta, Amit (IN - Delhi)" w:date="2018-11-14T09:23:00Z" w:initials="GA(-D">
    <w:p w14:paraId="55C759CE" w14:textId="675539D2" w:rsidR="00D80A20" w:rsidRDefault="00D80A20">
      <w:pPr>
        <w:pStyle w:val="CommentText"/>
      </w:pPr>
      <w:r>
        <w:rPr>
          <w:rStyle w:val="CommentReference"/>
        </w:rPr>
        <w:annotationRef/>
      </w:r>
      <w:r>
        <w:t>Request AAI to please 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C759C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BC532" w14:textId="77777777" w:rsidR="007733CE" w:rsidRDefault="007733CE" w:rsidP="009D3AA2">
      <w:pPr>
        <w:spacing w:after="0" w:line="240" w:lineRule="auto"/>
      </w:pPr>
      <w:r>
        <w:separator/>
      </w:r>
    </w:p>
  </w:endnote>
  <w:endnote w:type="continuationSeparator" w:id="0">
    <w:p w14:paraId="329221A3" w14:textId="77777777" w:rsidR="007733CE" w:rsidRDefault="007733CE" w:rsidP="009D3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73AC5" w14:textId="77777777" w:rsidR="007733CE" w:rsidRDefault="007733CE" w:rsidP="009D3AA2">
      <w:pPr>
        <w:spacing w:after="0" w:line="240" w:lineRule="auto"/>
      </w:pPr>
      <w:r>
        <w:separator/>
      </w:r>
    </w:p>
  </w:footnote>
  <w:footnote w:type="continuationSeparator" w:id="0">
    <w:p w14:paraId="36227BA4" w14:textId="77777777" w:rsidR="007733CE" w:rsidRDefault="007733CE" w:rsidP="009D3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E73D" w14:textId="77777777" w:rsidR="007733CE" w:rsidRPr="009D3AA2" w:rsidRDefault="007733CE" w:rsidP="009D3AA2">
    <w:pPr>
      <w:pStyle w:val="Header"/>
      <w:jc w:val="center"/>
      <w:rPr>
        <w:lang w:val="en-US"/>
      </w:rPr>
    </w:pPr>
    <w:r>
      <w:rPr>
        <w:lang w:val="en-US"/>
      </w:rPr>
      <w:t>Response to Pre-bid Queries for RCS-UDAN 3.0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E0555"/>
    <w:multiLevelType w:val="hybridMultilevel"/>
    <w:tmpl w:val="2EC81732"/>
    <w:lvl w:ilvl="0" w:tplc="F33AA4AE">
      <w:start w:val="1"/>
      <w:numFmt w:val="decimal"/>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pta, Amit (IN - Delhi)">
    <w15:presenceInfo w15:providerId="AD" w15:userId="S-1-5-21-776561741-1482476501-682003330-387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DD"/>
    <w:rsid w:val="000234FE"/>
    <w:rsid w:val="0003256B"/>
    <w:rsid w:val="00070D2E"/>
    <w:rsid w:val="00073D15"/>
    <w:rsid w:val="0009400D"/>
    <w:rsid w:val="000B27DA"/>
    <w:rsid w:val="000C1A54"/>
    <w:rsid w:val="000E2DA3"/>
    <w:rsid w:val="000E478F"/>
    <w:rsid w:val="000E5EE9"/>
    <w:rsid w:val="000F324A"/>
    <w:rsid w:val="00107F6A"/>
    <w:rsid w:val="00122223"/>
    <w:rsid w:val="00154C9C"/>
    <w:rsid w:val="00190158"/>
    <w:rsid w:val="001914B8"/>
    <w:rsid w:val="001A6B46"/>
    <w:rsid w:val="001B1496"/>
    <w:rsid w:val="001B2CF8"/>
    <w:rsid w:val="001B2E7C"/>
    <w:rsid w:val="001B3CEC"/>
    <w:rsid w:val="001D053D"/>
    <w:rsid w:val="001D49B1"/>
    <w:rsid w:val="001E33B4"/>
    <w:rsid w:val="001F0506"/>
    <w:rsid w:val="001F370A"/>
    <w:rsid w:val="0020044E"/>
    <w:rsid w:val="00207B85"/>
    <w:rsid w:val="00217F60"/>
    <w:rsid w:val="0023738E"/>
    <w:rsid w:val="002525AD"/>
    <w:rsid w:val="00256FDD"/>
    <w:rsid w:val="002779C0"/>
    <w:rsid w:val="002C1A20"/>
    <w:rsid w:val="002E65DA"/>
    <w:rsid w:val="002E6D62"/>
    <w:rsid w:val="002F7079"/>
    <w:rsid w:val="00306B90"/>
    <w:rsid w:val="003118F2"/>
    <w:rsid w:val="003214A6"/>
    <w:rsid w:val="003221D0"/>
    <w:rsid w:val="003410E7"/>
    <w:rsid w:val="003609B8"/>
    <w:rsid w:val="003A5C1F"/>
    <w:rsid w:val="003F6967"/>
    <w:rsid w:val="00405231"/>
    <w:rsid w:val="00455D80"/>
    <w:rsid w:val="004625C9"/>
    <w:rsid w:val="00475E9C"/>
    <w:rsid w:val="004844D0"/>
    <w:rsid w:val="00484A76"/>
    <w:rsid w:val="00484A7D"/>
    <w:rsid w:val="004C217D"/>
    <w:rsid w:val="004D0726"/>
    <w:rsid w:val="004D6D6C"/>
    <w:rsid w:val="004E65B1"/>
    <w:rsid w:val="004F1A7D"/>
    <w:rsid w:val="004F4C31"/>
    <w:rsid w:val="00517C2E"/>
    <w:rsid w:val="005310B8"/>
    <w:rsid w:val="00535CC5"/>
    <w:rsid w:val="00543CF5"/>
    <w:rsid w:val="00580A88"/>
    <w:rsid w:val="00586556"/>
    <w:rsid w:val="00590A7E"/>
    <w:rsid w:val="005A6A82"/>
    <w:rsid w:val="005A7CB6"/>
    <w:rsid w:val="005B41AB"/>
    <w:rsid w:val="005D0CD7"/>
    <w:rsid w:val="005D14CD"/>
    <w:rsid w:val="005D5687"/>
    <w:rsid w:val="005D696F"/>
    <w:rsid w:val="00604F97"/>
    <w:rsid w:val="006060BF"/>
    <w:rsid w:val="00613B88"/>
    <w:rsid w:val="006455F4"/>
    <w:rsid w:val="00652999"/>
    <w:rsid w:val="00663617"/>
    <w:rsid w:val="006704E7"/>
    <w:rsid w:val="006904BB"/>
    <w:rsid w:val="006A57B1"/>
    <w:rsid w:val="006B30E7"/>
    <w:rsid w:val="006D2E33"/>
    <w:rsid w:val="006D735D"/>
    <w:rsid w:val="006D74EB"/>
    <w:rsid w:val="006E3D14"/>
    <w:rsid w:val="00712F28"/>
    <w:rsid w:val="0071423B"/>
    <w:rsid w:val="007355AB"/>
    <w:rsid w:val="00740168"/>
    <w:rsid w:val="007620EF"/>
    <w:rsid w:val="00762970"/>
    <w:rsid w:val="007733CE"/>
    <w:rsid w:val="007854DB"/>
    <w:rsid w:val="00792AB3"/>
    <w:rsid w:val="007A7AAB"/>
    <w:rsid w:val="007C39C4"/>
    <w:rsid w:val="007D18ED"/>
    <w:rsid w:val="007E0110"/>
    <w:rsid w:val="007E15CF"/>
    <w:rsid w:val="007F4747"/>
    <w:rsid w:val="00842835"/>
    <w:rsid w:val="00860072"/>
    <w:rsid w:val="008716AC"/>
    <w:rsid w:val="008932D9"/>
    <w:rsid w:val="008959FC"/>
    <w:rsid w:val="008B23F9"/>
    <w:rsid w:val="008C0D29"/>
    <w:rsid w:val="008C7327"/>
    <w:rsid w:val="008D3516"/>
    <w:rsid w:val="008E08C8"/>
    <w:rsid w:val="008E5A75"/>
    <w:rsid w:val="008F03A0"/>
    <w:rsid w:val="008F2DB7"/>
    <w:rsid w:val="008F525D"/>
    <w:rsid w:val="0092493F"/>
    <w:rsid w:val="009423CB"/>
    <w:rsid w:val="00945FE5"/>
    <w:rsid w:val="00977CBD"/>
    <w:rsid w:val="00983325"/>
    <w:rsid w:val="009B1760"/>
    <w:rsid w:val="009B3C61"/>
    <w:rsid w:val="009B5985"/>
    <w:rsid w:val="009C4E35"/>
    <w:rsid w:val="009C525C"/>
    <w:rsid w:val="009C7F4D"/>
    <w:rsid w:val="009D3AA2"/>
    <w:rsid w:val="009D55EE"/>
    <w:rsid w:val="009D5C17"/>
    <w:rsid w:val="009F75C2"/>
    <w:rsid w:val="00A072E8"/>
    <w:rsid w:val="00A400C6"/>
    <w:rsid w:val="00A433E0"/>
    <w:rsid w:val="00A4513B"/>
    <w:rsid w:val="00A47E85"/>
    <w:rsid w:val="00A52117"/>
    <w:rsid w:val="00A700A0"/>
    <w:rsid w:val="00AB321A"/>
    <w:rsid w:val="00AD39B5"/>
    <w:rsid w:val="00AD5762"/>
    <w:rsid w:val="00AE2213"/>
    <w:rsid w:val="00AE2C3B"/>
    <w:rsid w:val="00AE2C7A"/>
    <w:rsid w:val="00B377F7"/>
    <w:rsid w:val="00B45B5A"/>
    <w:rsid w:val="00B62759"/>
    <w:rsid w:val="00C11D41"/>
    <w:rsid w:val="00C224DF"/>
    <w:rsid w:val="00C32191"/>
    <w:rsid w:val="00C67076"/>
    <w:rsid w:val="00C70977"/>
    <w:rsid w:val="00C95986"/>
    <w:rsid w:val="00CA00B4"/>
    <w:rsid w:val="00CB3F1C"/>
    <w:rsid w:val="00CF6075"/>
    <w:rsid w:val="00CF798A"/>
    <w:rsid w:val="00D3410A"/>
    <w:rsid w:val="00D34EB8"/>
    <w:rsid w:val="00D41D9B"/>
    <w:rsid w:val="00D42010"/>
    <w:rsid w:val="00D63613"/>
    <w:rsid w:val="00D761FD"/>
    <w:rsid w:val="00D80A20"/>
    <w:rsid w:val="00D82589"/>
    <w:rsid w:val="00D859A5"/>
    <w:rsid w:val="00D94704"/>
    <w:rsid w:val="00DB0271"/>
    <w:rsid w:val="00DB62EF"/>
    <w:rsid w:val="00DE0E57"/>
    <w:rsid w:val="00DE793E"/>
    <w:rsid w:val="00E05EA9"/>
    <w:rsid w:val="00E063AB"/>
    <w:rsid w:val="00E17464"/>
    <w:rsid w:val="00E231E8"/>
    <w:rsid w:val="00E275A0"/>
    <w:rsid w:val="00E52C4B"/>
    <w:rsid w:val="00E75537"/>
    <w:rsid w:val="00EF09B1"/>
    <w:rsid w:val="00EF7B3D"/>
    <w:rsid w:val="00F00695"/>
    <w:rsid w:val="00F009AC"/>
    <w:rsid w:val="00F0326E"/>
    <w:rsid w:val="00F04B0B"/>
    <w:rsid w:val="00F155FD"/>
    <w:rsid w:val="00F15E8F"/>
    <w:rsid w:val="00F32F4D"/>
    <w:rsid w:val="00F41416"/>
    <w:rsid w:val="00FC6DD4"/>
    <w:rsid w:val="00FD1EB2"/>
    <w:rsid w:val="00FE030D"/>
    <w:rsid w:val="00FF34E8"/>
    <w:rsid w:val="00FF53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A15020"/>
  <w15:chartTrackingRefBased/>
  <w15:docId w15:val="{BEC1BDF6-14C2-43B6-B7F0-86415B67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3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3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AA2"/>
  </w:style>
  <w:style w:type="paragraph" w:styleId="Footer">
    <w:name w:val="footer"/>
    <w:basedOn w:val="Normal"/>
    <w:link w:val="FooterChar"/>
    <w:uiPriority w:val="99"/>
    <w:unhideWhenUsed/>
    <w:rsid w:val="009D3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AA2"/>
  </w:style>
  <w:style w:type="paragraph" w:customStyle="1" w:styleId="Default">
    <w:name w:val="Default"/>
    <w:rsid w:val="000C1A54"/>
    <w:pPr>
      <w:autoSpaceDE w:val="0"/>
      <w:autoSpaceDN w:val="0"/>
      <w:adjustRightInd w:val="0"/>
      <w:spacing w:after="0" w:line="240" w:lineRule="auto"/>
    </w:pPr>
    <w:rPr>
      <w:rFonts w:ascii="Calibri" w:hAnsi="Calibri" w:cs="Calibri"/>
      <w:color w:val="000000"/>
      <w:sz w:val="24"/>
      <w:szCs w:val="24"/>
      <w:lang w:val="en-US"/>
    </w:rPr>
  </w:style>
  <w:style w:type="paragraph" w:styleId="ListParagraph">
    <w:name w:val="List Paragraph"/>
    <w:basedOn w:val="Normal"/>
    <w:uiPriority w:val="34"/>
    <w:qFormat/>
    <w:rsid w:val="00073D15"/>
    <w:pPr>
      <w:ind w:left="720"/>
      <w:contextualSpacing/>
    </w:pPr>
  </w:style>
  <w:style w:type="character" w:styleId="CommentReference">
    <w:name w:val="annotation reference"/>
    <w:basedOn w:val="DefaultParagraphFont"/>
    <w:uiPriority w:val="99"/>
    <w:semiHidden/>
    <w:unhideWhenUsed/>
    <w:rsid w:val="00590A7E"/>
    <w:rPr>
      <w:sz w:val="16"/>
      <w:szCs w:val="16"/>
    </w:rPr>
  </w:style>
  <w:style w:type="paragraph" w:styleId="CommentText">
    <w:name w:val="annotation text"/>
    <w:basedOn w:val="Normal"/>
    <w:link w:val="CommentTextChar"/>
    <w:uiPriority w:val="99"/>
    <w:semiHidden/>
    <w:unhideWhenUsed/>
    <w:rsid w:val="00590A7E"/>
    <w:pPr>
      <w:spacing w:line="240" w:lineRule="auto"/>
    </w:pPr>
    <w:rPr>
      <w:szCs w:val="20"/>
    </w:rPr>
  </w:style>
  <w:style w:type="character" w:customStyle="1" w:styleId="CommentTextChar">
    <w:name w:val="Comment Text Char"/>
    <w:basedOn w:val="DefaultParagraphFont"/>
    <w:link w:val="CommentText"/>
    <w:uiPriority w:val="99"/>
    <w:semiHidden/>
    <w:rsid w:val="00590A7E"/>
    <w:rPr>
      <w:szCs w:val="20"/>
    </w:rPr>
  </w:style>
  <w:style w:type="paragraph" w:styleId="CommentSubject">
    <w:name w:val="annotation subject"/>
    <w:basedOn w:val="CommentText"/>
    <w:next w:val="CommentText"/>
    <w:link w:val="CommentSubjectChar"/>
    <w:uiPriority w:val="99"/>
    <w:semiHidden/>
    <w:unhideWhenUsed/>
    <w:rsid w:val="00590A7E"/>
    <w:rPr>
      <w:b/>
      <w:bCs/>
    </w:rPr>
  </w:style>
  <w:style w:type="character" w:customStyle="1" w:styleId="CommentSubjectChar">
    <w:name w:val="Comment Subject Char"/>
    <w:basedOn w:val="CommentTextChar"/>
    <w:link w:val="CommentSubject"/>
    <w:uiPriority w:val="99"/>
    <w:semiHidden/>
    <w:rsid w:val="00590A7E"/>
    <w:rPr>
      <w:b/>
      <w:bCs/>
      <w:szCs w:val="20"/>
    </w:rPr>
  </w:style>
  <w:style w:type="paragraph" w:styleId="BalloonText">
    <w:name w:val="Balloon Text"/>
    <w:basedOn w:val="Normal"/>
    <w:link w:val="BalloonTextChar"/>
    <w:uiPriority w:val="99"/>
    <w:semiHidden/>
    <w:unhideWhenUsed/>
    <w:rsid w:val="0059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control" Target="activeX/activeX15.xml"/><Relationship Id="rId21" Type="http://schemas.openxmlformats.org/officeDocument/2006/relationships/control" Target="activeX/activeX6.xml"/><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control" Target="activeX/activeX19.xml"/><Relationship Id="rId50" Type="http://schemas.openxmlformats.org/officeDocument/2006/relationships/image" Target="media/image21.w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image" Target="media/image15.wmf"/><Relationship Id="rId46" Type="http://schemas.openxmlformats.org/officeDocument/2006/relationships/image" Target="media/image19.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control" Target="activeX/activeX10.xml"/><Relationship Id="rId41" Type="http://schemas.openxmlformats.org/officeDocument/2006/relationships/control" Target="activeX/activeX16.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control" Target="activeX/activeX14.xml"/><Relationship Id="rId40" Type="http://schemas.openxmlformats.org/officeDocument/2006/relationships/image" Target="media/image16.wmf"/><Relationship Id="rId45" Type="http://schemas.openxmlformats.org/officeDocument/2006/relationships/control" Target="activeX/activeX18.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0.xml"/><Relationship Id="rId10" Type="http://schemas.openxmlformats.org/officeDocument/2006/relationships/image" Target="media/image1.wmf"/><Relationship Id="rId19" Type="http://schemas.openxmlformats.org/officeDocument/2006/relationships/control" Target="activeX/activeX5.xml"/><Relationship Id="rId31" Type="http://schemas.openxmlformats.org/officeDocument/2006/relationships/control" Target="activeX/activeX11.xml"/><Relationship Id="rId44" Type="http://schemas.openxmlformats.org/officeDocument/2006/relationships/image" Target="media/image18.wmf"/><Relationship Id="rId52"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9.xml"/><Relationship Id="rId30" Type="http://schemas.openxmlformats.org/officeDocument/2006/relationships/image" Target="media/image11.wmf"/><Relationship Id="rId35" Type="http://schemas.openxmlformats.org/officeDocument/2006/relationships/control" Target="activeX/activeX13.xml"/><Relationship Id="rId43" Type="http://schemas.openxmlformats.org/officeDocument/2006/relationships/control" Target="activeX/activeX17.xml"/><Relationship Id="rId48" Type="http://schemas.openxmlformats.org/officeDocument/2006/relationships/image" Target="media/image20.wmf"/><Relationship Id="rId8" Type="http://schemas.openxmlformats.org/officeDocument/2006/relationships/comments" Target="comments.xml"/><Relationship Id="rId51" Type="http://schemas.openxmlformats.org/officeDocument/2006/relationships/control" Target="activeX/activeX2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19.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58251-0628-4E06-BE12-82F24A599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17</Pages>
  <Words>4496</Words>
  <Characters>25633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30069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 Sourav (IN - Delhi)</dc:creator>
  <cp:keywords/>
  <dc:description/>
  <cp:lastModifiedBy>Gupta, Amit (IN - Delhi)</cp:lastModifiedBy>
  <cp:revision>28</cp:revision>
  <dcterms:created xsi:type="dcterms:W3CDTF">2018-11-14T02:15:00Z</dcterms:created>
  <dcterms:modified xsi:type="dcterms:W3CDTF">2018-11-14T04:35:00Z</dcterms:modified>
</cp:coreProperties>
</file>